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26" w:rsidRPr="00F33188" w:rsidRDefault="00200026" w:rsidP="00200026">
      <w:pPr>
        <w:pStyle w:val="1"/>
        <w:numPr>
          <w:ilvl w:val="0"/>
          <w:numId w:val="0"/>
        </w:numPr>
        <w:ind w:left="1134" w:hanging="1134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Pr="00F33188">
        <w:rPr>
          <w:sz w:val="26"/>
          <w:szCs w:val="26"/>
        </w:rPr>
        <w:t>ИЗВЕЩЕНИЕ О ПРОВЕДЕНИИ АУКЦИОНА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3080"/>
        <w:gridCol w:w="5864"/>
      </w:tblGrid>
      <w:tr w:rsidR="00200026" w:rsidRPr="00F33188" w:rsidTr="00200026">
        <w:tc>
          <w:tcPr>
            <w:tcW w:w="9747" w:type="dxa"/>
            <w:gridSpan w:val="3"/>
            <w:shd w:val="clear" w:color="auto" w:fill="D9D9D9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12219F">
              <w:rPr>
                <w:rFonts w:ascii="Times New Roman" w:eastAsia="Times New Roman" w:hAnsi="Times New Roman"/>
                <w:b/>
                <w:sz w:val="26"/>
                <w:szCs w:val="26"/>
              </w:rPr>
              <w:t>Форма проведения торгов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jc w:val="left"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>Тип и способ проведения торгов:</w:t>
            </w:r>
          </w:p>
        </w:tc>
        <w:tc>
          <w:tcPr>
            <w:tcW w:w="5864" w:type="dxa"/>
            <w:shd w:val="clear" w:color="auto" w:fill="auto"/>
          </w:tcPr>
          <w:p w:rsidR="00200026" w:rsidRPr="00842E0F" w:rsidRDefault="00200026" w:rsidP="00497CA0">
            <w:pPr>
              <w:pStyle w:val="3"/>
              <w:shd w:val="clear" w:color="auto" w:fill="auto"/>
              <w:tabs>
                <w:tab w:val="left" w:pos="567"/>
              </w:tabs>
              <w:spacing w:before="0" w:line="240" w:lineRule="auto"/>
              <w:ind w:firstLine="0"/>
              <w:rPr>
                <w:rStyle w:val="ab"/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842E0F">
              <w:rPr>
                <w:sz w:val="26"/>
                <w:szCs w:val="26"/>
              </w:rPr>
              <w:t>укцион в электронной форме, открытый по составу участников и по форме подачи предложений о цене.</w:t>
            </w:r>
          </w:p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 xml:space="preserve"> </w:t>
            </w:r>
            <w:proofErr w:type="gramStart"/>
            <w:r w:rsidRPr="00F33188">
              <w:rPr>
                <w:rFonts w:eastAsia="Times New Roman"/>
                <w:sz w:val="26"/>
                <w:szCs w:val="26"/>
              </w:rPr>
              <w:t>(на электронной торговой площадке АО «</w:t>
            </w:r>
            <w:proofErr w:type="spellStart"/>
            <w:r w:rsidRPr="00F33188">
              <w:rPr>
                <w:rFonts w:eastAsia="Times New Roman"/>
                <w:sz w:val="26"/>
                <w:szCs w:val="26"/>
              </w:rPr>
              <w:t>Сбербанк-АСТ</w:t>
            </w:r>
            <w:proofErr w:type="spellEnd"/>
            <w:r w:rsidRPr="00F33188">
              <w:rPr>
                <w:rFonts w:eastAsia="Times New Roman"/>
                <w:sz w:val="26"/>
                <w:szCs w:val="26"/>
              </w:rPr>
              <w:t>» (</w:t>
            </w:r>
            <w:hyperlink r:id="rId5" w:history="1">
              <w:r w:rsidRPr="00F33188">
                <w:rPr>
                  <w:rStyle w:val="a4"/>
                  <w:rFonts w:eastAsia="Times New Roman"/>
                  <w:sz w:val="26"/>
                  <w:szCs w:val="26"/>
                </w:rPr>
                <w:t>http://utp.sberbank-ast.ru</w:t>
              </w:r>
            </w:hyperlink>
            <w:r w:rsidRPr="00F33188">
              <w:rPr>
                <w:rFonts w:eastAsia="Times New Roman"/>
                <w:sz w:val="26"/>
                <w:szCs w:val="26"/>
              </w:rPr>
              <w:t>)</w:t>
            </w:r>
            <w:proofErr w:type="gramEnd"/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jc w:val="left"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  <w:lang w:eastAsia="en-US"/>
              </w:rPr>
              <w:t>Форма:</w:t>
            </w:r>
          </w:p>
        </w:tc>
        <w:tc>
          <w:tcPr>
            <w:tcW w:w="5864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  <w:lang w:eastAsia="en-US"/>
              </w:rPr>
            </w:pPr>
            <w:r w:rsidRPr="00F33188">
              <w:rPr>
                <w:rFonts w:eastAsia="Times New Roman"/>
                <w:sz w:val="26"/>
                <w:szCs w:val="26"/>
                <w:lang w:eastAsia="en-US"/>
              </w:rPr>
              <w:t>Открытый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r w:rsidRPr="00F33188">
              <w:rPr>
                <w:rFonts w:eastAsia="Times New Roman"/>
                <w:sz w:val="26"/>
                <w:szCs w:val="26"/>
                <w:lang w:eastAsia="en-US"/>
              </w:rPr>
              <w:t>Способ подачи предложений о цене:</w:t>
            </w:r>
          </w:p>
        </w:tc>
        <w:tc>
          <w:tcPr>
            <w:tcW w:w="5864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  <w:lang w:eastAsia="en-US"/>
              </w:rPr>
            </w:pPr>
            <w:r w:rsidRPr="00F33188">
              <w:rPr>
                <w:rFonts w:eastAsia="Times New Roman"/>
                <w:sz w:val="26"/>
                <w:szCs w:val="26"/>
                <w:lang w:eastAsia="en-US"/>
              </w:rPr>
              <w:t>Открытый</w:t>
            </w:r>
          </w:p>
        </w:tc>
      </w:tr>
      <w:tr w:rsidR="00200026" w:rsidRPr="00F33188" w:rsidTr="00200026">
        <w:tc>
          <w:tcPr>
            <w:tcW w:w="9747" w:type="dxa"/>
            <w:gridSpan w:val="3"/>
            <w:shd w:val="clear" w:color="auto" w:fill="D9D9D9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219F">
              <w:rPr>
                <w:rFonts w:ascii="Times New Roman" w:eastAsia="Times New Roman" w:hAnsi="Times New Roman"/>
                <w:sz w:val="26"/>
                <w:szCs w:val="26"/>
              </w:rPr>
              <w:t>Информация о Лоте</w:t>
            </w:r>
            <w:r w:rsidRPr="0012219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200026" w:rsidRPr="00F33188" w:rsidTr="00200026">
        <w:trPr>
          <w:trHeight w:val="6462"/>
        </w:trPr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  <w:lang w:eastAsia="en-US"/>
              </w:rPr>
              <w:t xml:space="preserve">Предмет </w:t>
            </w:r>
            <w:r>
              <w:rPr>
                <w:rFonts w:eastAsia="Times New Roman"/>
                <w:sz w:val="26"/>
                <w:szCs w:val="26"/>
                <w:lang w:eastAsia="en-US"/>
              </w:rPr>
              <w:t>аукциона (торгов)</w:t>
            </w:r>
            <w:r w:rsidRPr="00F33188">
              <w:rPr>
                <w:rFonts w:eastAsia="Times New Roman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200026" w:rsidRDefault="00200026" w:rsidP="00497CA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Купля - продажа муниципального имущества:</w:t>
            </w:r>
          </w:p>
          <w:p w:rsidR="00200026" w:rsidRDefault="00200026" w:rsidP="00497CA0">
            <w:pPr>
              <w:ind w:hanging="2"/>
              <w:rPr>
                <w:sz w:val="24"/>
                <w:szCs w:val="24"/>
              </w:rPr>
            </w:pPr>
            <w:r w:rsidRPr="00E76883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Автомашина УАЗ 31514, идентификационный номер (</w:t>
            </w:r>
            <w:r>
              <w:rPr>
                <w:sz w:val="24"/>
                <w:szCs w:val="24"/>
                <w:lang w:val="en-US"/>
              </w:rPr>
              <w:t>VIN</w:t>
            </w:r>
            <w:r w:rsidRPr="00687CC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отсутствует, 1985г.в., цвет белый;</w:t>
            </w:r>
          </w:p>
          <w:p w:rsidR="00200026" w:rsidRDefault="00200026" w:rsidP="00497CA0">
            <w:pPr>
              <w:ind w:hanging="2"/>
              <w:rPr>
                <w:sz w:val="24"/>
                <w:szCs w:val="24"/>
              </w:rPr>
            </w:pPr>
          </w:p>
          <w:p w:rsidR="00200026" w:rsidRDefault="00200026" w:rsidP="00497CA0">
            <w:pPr>
              <w:ind w:hanging="2"/>
              <w:rPr>
                <w:sz w:val="24"/>
                <w:szCs w:val="24"/>
              </w:rPr>
            </w:pPr>
            <w:r w:rsidRPr="00687CC0">
              <w:rPr>
                <w:b/>
                <w:sz w:val="24"/>
                <w:szCs w:val="24"/>
              </w:rPr>
              <w:t xml:space="preserve">Лот № 2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Автогрейдер ДЗ-143, заводской номер машины 892114, 1989 г.в., цвет желтый;</w:t>
            </w:r>
          </w:p>
          <w:p w:rsidR="00200026" w:rsidRDefault="00200026" w:rsidP="00497CA0">
            <w:pPr>
              <w:ind w:hanging="2"/>
              <w:rPr>
                <w:sz w:val="24"/>
                <w:szCs w:val="24"/>
              </w:rPr>
            </w:pPr>
          </w:p>
          <w:p w:rsidR="00200026" w:rsidRDefault="00200026" w:rsidP="00497CA0">
            <w:pPr>
              <w:ind w:hanging="2"/>
              <w:rPr>
                <w:sz w:val="24"/>
                <w:szCs w:val="24"/>
              </w:rPr>
            </w:pPr>
            <w:r w:rsidRPr="00687CC0">
              <w:rPr>
                <w:b/>
                <w:sz w:val="24"/>
                <w:szCs w:val="24"/>
              </w:rPr>
              <w:t>Лот № 3</w:t>
            </w:r>
            <w:r>
              <w:rPr>
                <w:sz w:val="24"/>
                <w:szCs w:val="24"/>
              </w:rPr>
              <w:t xml:space="preserve"> –Экскаватор колесный ЭО-2626А, заводской номер машины 573, 1993 г.в., цвет красный;</w:t>
            </w:r>
          </w:p>
          <w:p w:rsidR="00200026" w:rsidRDefault="00200026" w:rsidP="00497CA0">
            <w:pPr>
              <w:ind w:hanging="2"/>
              <w:rPr>
                <w:sz w:val="24"/>
                <w:szCs w:val="24"/>
              </w:rPr>
            </w:pPr>
          </w:p>
          <w:p w:rsidR="00200026" w:rsidRDefault="00200026" w:rsidP="00497CA0">
            <w:pPr>
              <w:ind w:hanging="2"/>
              <w:rPr>
                <w:sz w:val="24"/>
                <w:szCs w:val="24"/>
              </w:rPr>
            </w:pPr>
            <w:r w:rsidRPr="00687CC0">
              <w:rPr>
                <w:b/>
                <w:sz w:val="24"/>
                <w:szCs w:val="24"/>
              </w:rPr>
              <w:t>Лот № 4</w:t>
            </w:r>
            <w:r>
              <w:rPr>
                <w:sz w:val="24"/>
                <w:szCs w:val="24"/>
              </w:rPr>
              <w:t xml:space="preserve"> – Автомашина ГАЗ -53, идентификационный номер  (</w:t>
            </w:r>
            <w:r>
              <w:rPr>
                <w:sz w:val="24"/>
                <w:szCs w:val="24"/>
                <w:lang w:val="en-US"/>
              </w:rPr>
              <w:t>VIN</w:t>
            </w:r>
            <w:r w:rsidRPr="00687CC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XTH</w:t>
            </w:r>
            <w:r>
              <w:rPr>
                <w:sz w:val="24"/>
                <w:szCs w:val="24"/>
              </w:rPr>
              <w:t>531900К1196507, 1989 г.в., цвет синий;</w:t>
            </w:r>
          </w:p>
          <w:p w:rsidR="00200026" w:rsidRDefault="00200026" w:rsidP="00497CA0">
            <w:pPr>
              <w:ind w:hanging="2"/>
              <w:rPr>
                <w:sz w:val="24"/>
                <w:szCs w:val="24"/>
              </w:rPr>
            </w:pPr>
          </w:p>
          <w:p w:rsidR="00200026" w:rsidRDefault="00200026" w:rsidP="00497CA0">
            <w:pPr>
              <w:ind w:hanging="2"/>
              <w:rPr>
                <w:sz w:val="24"/>
                <w:szCs w:val="24"/>
              </w:rPr>
            </w:pPr>
            <w:r w:rsidRPr="00A50DE4">
              <w:rPr>
                <w:b/>
                <w:sz w:val="24"/>
                <w:szCs w:val="24"/>
              </w:rPr>
              <w:t>Лот № 5</w:t>
            </w:r>
            <w:r>
              <w:rPr>
                <w:sz w:val="24"/>
                <w:szCs w:val="24"/>
              </w:rPr>
              <w:t xml:space="preserve"> – Автомашина ЗИЛ- 431412, идентификационный номер (</w:t>
            </w:r>
            <w:r>
              <w:rPr>
                <w:sz w:val="24"/>
                <w:szCs w:val="24"/>
                <w:lang w:val="en-US"/>
              </w:rPr>
              <w:t>VIN</w:t>
            </w:r>
            <w:r w:rsidRPr="00687CC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отсутствует, 1993г.в., цвет синий;</w:t>
            </w:r>
          </w:p>
          <w:p w:rsidR="00200026" w:rsidRDefault="00200026" w:rsidP="00497CA0">
            <w:pPr>
              <w:ind w:hanging="2"/>
              <w:rPr>
                <w:sz w:val="24"/>
                <w:szCs w:val="24"/>
              </w:rPr>
            </w:pPr>
          </w:p>
          <w:p w:rsidR="00200026" w:rsidRDefault="00200026" w:rsidP="00497CA0">
            <w:pPr>
              <w:ind w:hanging="2"/>
              <w:rPr>
                <w:sz w:val="24"/>
                <w:szCs w:val="24"/>
              </w:rPr>
            </w:pPr>
            <w:r w:rsidRPr="00A50DE4">
              <w:rPr>
                <w:b/>
                <w:sz w:val="24"/>
                <w:szCs w:val="24"/>
              </w:rPr>
              <w:t>Лот № 6</w:t>
            </w:r>
            <w:r>
              <w:rPr>
                <w:sz w:val="24"/>
                <w:szCs w:val="24"/>
              </w:rPr>
              <w:t xml:space="preserve"> – Автомашина УАЗ 37419, идентификационный номер  (</w:t>
            </w:r>
            <w:r>
              <w:rPr>
                <w:sz w:val="24"/>
                <w:szCs w:val="24"/>
                <w:lang w:val="en-US"/>
              </w:rPr>
              <w:t>VIN</w:t>
            </w:r>
            <w:r w:rsidRPr="00687CC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XT</w:t>
            </w:r>
            <w:r>
              <w:rPr>
                <w:sz w:val="24"/>
                <w:szCs w:val="24"/>
              </w:rPr>
              <w:t>Т374190Х0018193, 1999 г.в., цвет белая ночь;</w:t>
            </w:r>
          </w:p>
          <w:p w:rsidR="00200026" w:rsidRDefault="00200026" w:rsidP="00497CA0">
            <w:pPr>
              <w:ind w:hanging="2"/>
              <w:rPr>
                <w:sz w:val="24"/>
                <w:szCs w:val="24"/>
              </w:rPr>
            </w:pPr>
          </w:p>
          <w:p w:rsidR="00200026" w:rsidRDefault="00200026" w:rsidP="00497CA0">
            <w:pPr>
              <w:ind w:hanging="2"/>
              <w:rPr>
                <w:sz w:val="24"/>
                <w:szCs w:val="24"/>
              </w:rPr>
            </w:pPr>
            <w:r w:rsidRPr="00802223">
              <w:rPr>
                <w:b/>
                <w:sz w:val="24"/>
                <w:szCs w:val="24"/>
              </w:rPr>
              <w:t>Лот № 7</w:t>
            </w:r>
            <w:r>
              <w:rPr>
                <w:sz w:val="24"/>
                <w:szCs w:val="24"/>
              </w:rPr>
              <w:t>- Труба дымоход высота 22 м.</w:t>
            </w:r>
          </w:p>
          <w:p w:rsidR="00200026" w:rsidRDefault="00200026" w:rsidP="00497CA0">
            <w:pPr>
              <w:ind w:hanging="2"/>
              <w:rPr>
                <w:sz w:val="24"/>
                <w:szCs w:val="24"/>
              </w:rPr>
            </w:pPr>
          </w:p>
          <w:p w:rsidR="00200026" w:rsidRPr="00687CC0" w:rsidRDefault="00200026" w:rsidP="00497CA0">
            <w:pPr>
              <w:ind w:hanging="2"/>
              <w:rPr>
                <w:sz w:val="24"/>
                <w:szCs w:val="24"/>
              </w:rPr>
            </w:pPr>
          </w:p>
          <w:p w:rsidR="00200026" w:rsidRPr="00687CC0" w:rsidRDefault="00200026" w:rsidP="00497CA0">
            <w:pPr>
              <w:ind w:hanging="2"/>
              <w:rPr>
                <w:sz w:val="24"/>
                <w:szCs w:val="24"/>
              </w:rPr>
            </w:pPr>
          </w:p>
          <w:p w:rsidR="00200026" w:rsidRPr="00E76883" w:rsidRDefault="00200026" w:rsidP="00497CA0">
            <w:pPr>
              <w:ind w:hanging="2"/>
              <w:rPr>
                <w:b/>
                <w:sz w:val="24"/>
                <w:szCs w:val="24"/>
              </w:rPr>
            </w:pPr>
          </w:p>
          <w:p w:rsidR="00200026" w:rsidRPr="00375E0C" w:rsidRDefault="00200026" w:rsidP="00497CA0">
            <w:pPr>
              <w:ind w:hanging="2"/>
              <w:rPr>
                <w:sz w:val="24"/>
                <w:szCs w:val="24"/>
              </w:rPr>
            </w:pP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  <w:lang w:eastAsia="en-US"/>
              </w:rPr>
              <w:t>Адрес расположения Имущества:</w:t>
            </w:r>
          </w:p>
        </w:tc>
        <w:tc>
          <w:tcPr>
            <w:tcW w:w="5864" w:type="dxa"/>
            <w:shd w:val="clear" w:color="auto" w:fill="auto"/>
          </w:tcPr>
          <w:p w:rsidR="00200026" w:rsidRDefault="00200026" w:rsidP="00497CA0">
            <w:pPr>
              <w:keepNext/>
              <w:keepLines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Кировская область, Нагорский район,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агорск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ул.Труда 13</w:t>
            </w:r>
          </w:p>
          <w:p w:rsidR="00200026" w:rsidRPr="00E76883" w:rsidRDefault="00200026" w:rsidP="00497CA0">
            <w:pPr>
              <w:keepNext/>
              <w:keepLines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УАЗ 31514 - Кировская область, Нагорский район, с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аево</w:t>
            </w:r>
          </w:p>
        </w:tc>
      </w:tr>
      <w:tr w:rsidR="00200026" w:rsidRPr="00F33188" w:rsidTr="00200026">
        <w:tc>
          <w:tcPr>
            <w:tcW w:w="9747" w:type="dxa"/>
            <w:gridSpan w:val="3"/>
            <w:shd w:val="clear" w:color="auto" w:fill="D9D9D9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219F">
              <w:rPr>
                <w:rFonts w:ascii="Times New Roman" w:eastAsia="Times New Roman" w:hAnsi="Times New Roman"/>
                <w:sz w:val="26"/>
                <w:szCs w:val="26"/>
              </w:rPr>
              <w:t>Дополнительные условия (обременение)</w:t>
            </w:r>
          </w:p>
        </w:tc>
      </w:tr>
      <w:tr w:rsidR="00200026" w:rsidRPr="00880365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880365" w:rsidRDefault="00200026" w:rsidP="00497CA0">
            <w:pPr>
              <w:keepNext/>
              <w:keepLines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880365">
              <w:rPr>
                <w:rFonts w:eastAsia="Times New Roman"/>
                <w:b/>
                <w:sz w:val="26"/>
                <w:szCs w:val="26"/>
                <w:lang w:eastAsia="en-US"/>
              </w:rPr>
              <w:t>Дополнительные условия (обременение)</w:t>
            </w:r>
          </w:p>
        </w:tc>
        <w:tc>
          <w:tcPr>
            <w:tcW w:w="5864" w:type="dxa"/>
            <w:shd w:val="clear" w:color="auto" w:fill="auto"/>
          </w:tcPr>
          <w:p w:rsidR="00200026" w:rsidRPr="005911F7" w:rsidRDefault="00200026" w:rsidP="00497CA0">
            <w:pPr>
              <w:keepNext/>
              <w:keepLines/>
              <w:rPr>
                <w:rFonts w:eastAsia="Times New Roman"/>
                <w:bCs/>
                <w:sz w:val="24"/>
                <w:szCs w:val="24"/>
              </w:rPr>
            </w:pPr>
            <w:r w:rsidRPr="005911F7">
              <w:rPr>
                <w:rFonts w:eastAsia="Times New Roman"/>
                <w:bCs/>
                <w:sz w:val="24"/>
                <w:szCs w:val="24"/>
              </w:rPr>
              <w:t>условие о возможности ПАО Сбербанк отклонения заявок на участие в аукционе, в случае выявления по итогам проверки Управлением безопасности в отношении указанных лиц:</w:t>
            </w:r>
          </w:p>
          <w:p w:rsidR="00200026" w:rsidRPr="005911F7" w:rsidRDefault="00200026" w:rsidP="00497CA0">
            <w:pPr>
              <w:keepNext/>
              <w:keepLines/>
              <w:rPr>
                <w:rFonts w:eastAsia="Times New Roman"/>
                <w:bCs/>
                <w:sz w:val="24"/>
                <w:szCs w:val="24"/>
              </w:rPr>
            </w:pPr>
            <w:r w:rsidRPr="005911F7">
              <w:rPr>
                <w:rFonts w:eastAsia="Times New Roman"/>
                <w:bCs/>
                <w:sz w:val="24"/>
                <w:szCs w:val="24"/>
              </w:rPr>
              <w:t>- судимости,</w:t>
            </w:r>
          </w:p>
          <w:p w:rsidR="00200026" w:rsidRPr="005911F7" w:rsidRDefault="00200026" w:rsidP="00497CA0">
            <w:pPr>
              <w:keepNext/>
              <w:keepLines/>
              <w:rPr>
                <w:rFonts w:eastAsia="Times New Roman"/>
                <w:bCs/>
                <w:sz w:val="24"/>
                <w:szCs w:val="24"/>
              </w:rPr>
            </w:pPr>
            <w:r w:rsidRPr="005911F7">
              <w:rPr>
                <w:rFonts w:eastAsia="Times New Roman"/>
                <w:bCs/>
                <w:sz w:val="24"/>
                <w:szCs w:val="24"/>
              </w:rPr>
              <w:lastRenderedPageBreak/>
              <w:t>- исполнительных производств,</w:t>
            </w:r>
          </w:p>
          <w:p w:rsidR="00200026" w:rsidRPr="005911F7" w:rsidRDefault="00200026" w:rsidP="00497CA0">
            <w:pPr>
              <w:keepNext/>
              <w:keepLines/>
              <w:rPr>
                <w:rFonts w:eastAsia="Times New Roman"/>
                <w:bCs/>
                <w:sz w:val="24"/>
                <w:szCs w:val="24"/>
              </w:rPr>
            </w:pPr>
            <w:r w:rsidRPr="005911F7">
              <w:rPr>
                <w:rFonts w:eastAsia="Times New Roman"/>
                <w:bCs/>
                <w:sz w:val="24"/>
                <w:szCs w:val="24"/>
              </w:rPr>
              <w:t>- задолженности по кредитным и иным обязательствам.</w:t>
            </w:r>
          </w:p>
          <w:p w:rsidR="00200026" w:rsidRPr="005911F7" w:rsidRDefault="00200026" w:rsidP="00497CA0">
            <w:pPr>
              <w:keepNext/>
              <w:keepLines/>
              <w:rPr>
                <w:rFonts w:eastAsia="Times New Roman"/>
                <w:sz w:val="24"/>
                <w:szCs w:val="24"/>
              </w:rPr>
            </w:pPr>
          </w:p>
        </w:tc>
      </w:tr>
      <w:tr w:rsidR="00200026" w:rsidRPr="00F33188" w:rsidTr="00200026">
        <w:tc>
          <w:tcPr>
            <w:tcW w:w="9747" w:type="dxa"/>
            <w:gridSpan w:val="3"/>
            <w:shd w:val="clear" w:color="auto" w:fill="D9D9D9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219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Информация о Собственнике 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D06A7B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  <w:lang w:eastAsia="en-US"/>
              </w:rPr>
            </w:pPr>
            <w:r w:rsidRPr="00D06A7B">
              <w:rPr>
                <w:rFonts w:eastAsia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864" w:type="dxa"/>
            <w:shd w:val="clear" w:color="auto" w:fill="auto"/>
          </w:tcPr>
          <w:p w:rsidR="00200026" w:rsidRPr="00D06A7B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833935">
              <w:rPr>
                <w:sz w:val="24"/>
                <w:szCs w:val="24"/>
              </w:rPr>
              <w:t>ПАО Сбербанк, ИНН 7707083893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D06A7B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proofErr w:type="gramStart"/>
            <w:r w:rsidRPr="00D06A7B">
              <w:rPr>
                <w:rFonts w:eastAsia="Times New Roman"/>
                <w:sz w:val="26"/>
                <w:szCs w:val="26"/>
                <w:lang w:eastAsia="en-US"/>
              </w:rPr>
              <w:t>Место нахождение</w:t>
            </w:r>
            <w:proofErr w:type="gramEnd"/>
            <w:r w:rsidRPr="00D06A7B">
              <w:rPr>
                <w:rFonts w:eastAsia="Times New Roman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200026" w:rsidRPr="00D06A7B" w:rsidRDefault="00200026" w:rsidP="00497CA0">
            <w:pPr>
              <w:keepNext/>
              <w:keepLines/>
              <w:rPr>
                <w:sz w:val="26"/>
                <w:szCs w:val="26"/>
              </w:rPr>
            </w:pPr>
            <w:r w:rsidRPr="00833935">
              <w:rPr>
                <w:sz w:val="24"/>
                <w:szCs w:val="24"/>
              </w:rPr>
              <w:t>117997, Россия, Москва, ул. Вавилова, д. 19</w:t>
            </w:r>
          </w:p>
        </w:tc>
      </w:tr>
      <w:tr w:rsidR="00200026" w:rsidRPr="00F33188" w:rsidTr="00200026">
        <w:tc>
          <w:tcPr>
            <w:tcW w:w="9747" w:type="dxa"/>
            <w:gridSpan w:val="3"/>
            <w:shd w:val="clear" w:color="auto" w:fill="D9D9D9"/>
          </w:tcPr>
          <w:p w:rsidR="00200026" w:rsidRPr="00D06A7B" w:rsidRDefault="00200026" w:rsidP="00200026">
            <w:pPr>
              <w:pStyle w:val="a5"/>
              <w:keepNext/>
              <w:keepLines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6A7B">
              <w:rPr>
                <w:rFonts w:ascii="Times New Roman" w:eastAsia="Times New Roman" w:hAnsi="Times New Roman"/>
                <w:sz w:val="26"/>
                <w:szCs w:val="26"/>
              </w:rPr>
              <w:t>Организатор торгов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D06A7B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D06A7B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D06A7B">
              <w:rPr>
                <w:rFonts w:eastAsia="Times New Roman"/>
                <w:bCs/>
                <w:spacing w:val="-1"/>
                <w:sz w:val="26"/>
                <w:szCs w:val="26"/>
              </w:rPr>
              <w:t>Ответственное лицо за проведение торгов (далее - Организатор):</w:t>
            </w:r>
          </w:p>
        </w:tc>
        <w:tc>
          <w:tcPr>
            <w:tcW w:w="5864" w:type="dxa"/>
            <w:shd w:val="clear" w:color="auto" w:fill="auto"/>
          </w:tcPr>
          <w:p w:rsidR="00200026" w:rsidRPr="00D06A7B" w:rsidRDefault="00200026" w:rsidP="00497CA0">
            <w:pPr>
              <w:rPr>
                <w:bCs/>
                <w:sz w:val="26"/>
                <w:szCs w:val="26"/>
              </w:rPr>
            </w:pPr>
            <w:r w:rsidRPr="00D06A7B">
              <w:rPr>
                <w:bCs/>
                <w:sz w:val="26"/>
                <w:szCs w:val="26"/>
              </w:rPr>
              <w:t>АО «Сбербанк – АСТ»,</w:t>
            </w:r>
          </w:p>
          <w:p w:rsidR="00200026" w:rsidRPr="00D06A7B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proofErr w:type="gramStart"/>
            <w:r w:rsidRPr="00D06A7B">
              <w:rPr>
                <w:sz w:val="26"/>
                <w:szCs w:val="26"/>
              </w:rPr>
              <w:t>действующий</w:t>
            </w:r>
            <w:proofErr w:type="gramEnd"/>
            <w:r w:rsidRPr="00D06A7B">
              <w:rPr>
                <w:sz w:val="26"/>
                <w:szCs w:val="26"/>
              </w:rPr>
              <w:t xml:space="preserve"> на основании Генерального договора поручения.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D06A7B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D06A7B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proofErr w:type="gramStart"/>
            <w:r w:rsidRPr="00D06A7B">
              <w:rPr>
                <w:rFonts w:eastAsia="Times New Roman"/>
                <w:sz w:val="26"/>
                <w:szCs w:val="26"/>
                <w:lang w:eastAsia="en-US"/>
              </w:rPr>
              <w:t>Место нахождение</w:t>
            </w:r>
            <w:proofErr w:type="gramEnd"/>
            <w:r w:rsidRPr="00D06A7B">
              <w:rPr>
                <w:rFonts w:eastAsia="Times New Roman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200026" w:rsidRPr="00D06A7B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D06A7B">
              <w:rPr>
                <w:snapToGrid w:val="0"/>
                <w:sz w:val="26"/>
                <w:szCs w:val="26"/>
              </w:rPr>
              <w:t xml:space="preserve">119435, г. Москва, пер. Саввинский Б., д. 12, стр. 9, </w:t>
            </w:r>
            <w:proofErr w:type="spellStart"/>
            <w:r w:rsidRPr="00D06A7B">
              <w:rPr>
                <w:snapToGrid w:val="0"/>
                <w:sz w:val="26"/>
                <w:szCs w:val="26"/>
              </w:rPr>
              <w:t>эт</w:t>
            </w:r>
            <w:proofErr w:type="spellEnd"/>
            <w:r w:rsidRPr="00D06A7B">
              <w:rPr>
                <w:snapToGrid w:val="0"/>
                <w:sz w:val="26"/>
                <w:szCs w:val="26"/>
              </w:rPr>
              <w:t xml:space="preserve">. 1, </w:t>
            </w:r>
            <w:proofErr w:type="spellStart"/>
            <w:r w:rsidRPr="00D06A7B">
              <w:rPr>
                <w:snapToGrid w:val="0"/>
                <w:sz w:val="26"/>
                <w:szCs w:val="26"/>
              </w:rPr>
              <w:t>пом</w:t>
            </w:r>
            <w:proofErr w:type="spellEnd"/>
            <w:r w:rsidRPr="00D06A7B">
              <w:rPr>
                <w:snapToGrid w:val="0"/>
                <w:sz w:val="26"/>
                <w:szCs w:val="26"/>
              </w:rPr>
              <w:t xml:space="preserve"> I, комн. 2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D06A7B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D06A7B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D06A7B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5864" w:type="dxa"/>
            <w:shd w:val="clear" w:color="auto" w:fill="auto"/>
          </w:tcPr>
          <w:p w:rsidR="00200026" w:rsidRPr="00D06A7B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D06A7B">
              <w:rPr>
                <w:sz w:val="26"/>
                <w:szCs w:val="26"/>
                <w:lang w:val="en-US"/>
              </w:rPr>
              <w:t>info@sberbank-ast.ru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D06A7B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D06A7B" w:rsidRDefault="00200026" w:rsidP="00497CA0">
            <w:pPr>
              <w:keepNext/>
              <w:keepLines/>
              <w:rPr>
                <w:rFonts w:eastAsia="Times New Roman"/>
                <w:spacing w:val="-1"/>
                <w:sz w:val="26"/>
                <w:szCs w:val="26"/>
              </w:rPr>
            </w:pPr>
            <w:r w:rsidRPr="00D06A7B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5864" w:type="dxa"/>
            <w:shd w:val="clear" w:color="auto" w:fill="auto"/>
          </w:tcPr>
          <w:p w:rsidR="00200026" w:rsidRPr="00D06A7B" w:rsidRDefault="00200026" w:rsidP="00497CA0">
            <w:pPr>
              <w:keepNext/>
              <w:keepLines/>
              <w:rPr>
                <w:sz w:val="26"/>
                <w:szCs w:val="26"/>
              </w:rPr>
            </w:pPr>
            <w:r w:rsidRPr="00D06A7B">
              <w:rPr>
                <w:sz w:val="26"/>
                <w:szCs w:val="26"/>
              </w:rPr>
              <w:t xml:space="preserve">+7 (495) 787-29-91 realty@help.sberbank-ast.ru </w:t>
            </w:r>
          </w:p>
          <w:p w:rsidR="00200026" w:rsidRPr="00D06A7B" w:rsidRDefault="00200026" w:rsidP="00497CA0">
            <w:pPr>
              <w:keepNext/>
              <w:keepLines/>
              <w:jc w:val="left"/>
              <w:rPr>
                <w:sz w:val="26"/>
                <w:szCs w:val="26"/>
              </w:rPr>
            </w:pPr>
          </w:p>
          <w:p w:rsidR="00200026" w:rsidRPr="00D06A7B" w:rsidRDefault="00200026" w:rsidP="00497CA0">
            <w:pPr>
              <w:keepNext/>
              <w:keepLines/>
              <w:jc w:val="left"/>
              <w:rPr>
                <w:sz w:val="26"/>
                <w:szCs w:val="26"/>
              </w:rPr>
            </w:pPr>
          </w:p>
        </w:tc>
      </w:tr>
      <w:tr w:rsidR="00200026" w:rsidRPr="00F33188" w:rsidTr="00200026">
        <w:tc>
          <w:tcPr>
            <w:tcW w:w="9747" w:type="dxa"/>
            <w:gridSpan w:val="3"/>
            <w:shd w:val="clear" w:color="auto" w:fill="D9D9D9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219F">
              <w:rPr>
                <w:rFonts w:ascii="Times New Roman" w:eastAsia="Times New Roman" w:hAnsi="Times New Roman"/>
                <w:sz w:val="26"/>
                <w:szCs w:val="26"/>
              </w:rPr>
              <w:t>Начальная цена, шаг аукциона и задаток</w:t>
            </w:r>
          </w:p>
        </w:tc>
      </w:tr>
      <w:tr w:rsidR="00200026" w:rsidRPr="00F33188" w:rsidTr="00B05DAC">
        <w:trPr>
          <w:trHeight w:val="4237"/>
        </w:trPr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>Начальная цена аукциона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5864" w:type="dxa"/>
            <w:shd w:val="clear" w:color="auto" w:fill="auto"/>
          </w:tcPr>
          <w:p w:rsidR="00200026" w:rsidRDefault="00200026" w:rsidP="00497CA0">
            <w:pPr>
              <w:keepNext/>
              <w:keepLines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Начальная цена продажи:</w:t>
            </w:r>
          </w:p>
          <w:p w:rsidR="00200026" w:rsidRDefault="00200026" w:rsidP="00497CA0">
            <w:pPr>
              <w:keepNext/>
              <w:keepLines/>
              <w:rPr>
                <w:rFonts w:eastAsia="A"/>
                <w:sz w:val="24"/>
                <w:szCs w:val="24"/>
              </w:rPr>
            </w:pPr>
            <w:r w:rsidRPr="00380A14">
              <w:rPr>
                <w:rFonts w:eastAsia="Times New Roman"/>
                <w:b/>
                <w:sz w:val="24"/>
                <w:szCs w:val="24"/>
              </w:rPr>
              <w:t>Лот №</w:t>
            </w: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Pr="00380A14">
              <w:rPr>
                <w:rFonts w:eastAsia="Times New Roman"/>
                <w:b/>
                <w:sz w:val="24"/>
                <w:szCs w:val="24"/>
              </w:rPr>
              <w:t xml:space="preserve">-  </w:t>
            </w:r>
            <w:r w:rsidRPr="00EE3335">
              <w:rPr>
                <w:rFonts w:eastAsia="A"/>
                <w:sz w:val="24"/>
                <w:szCs w:val="24"/>
              </w:rPr>
              <w:t>86002,00 (восемьдесят шесть тысяч два</w:t>
            </w:r>
            <w:proofErr w:type="gramStart"/>
            <w:r w:rsidRPr="00EE3335">
              <w:rPr>
                <w:rFonts w:eastAsia="A"/>
                <w:sz w:val="24"/>
                <w:szCs w:val="24"/>
              </w:rPr>
              <w:t xml:space="preserve"> )</w:t>
            </w:r>
            <w:proofErr w:type="gramEnd"/>
            <w:r w:rsidRPr="00EE3335">
              <w:rPr>
                <w:rFonts w:eastAsia="A"/>
                <w:sz w:val="24"/>
                <w:szCs w:val="24"/>
              </w:rPr>
              <w:t xml:space="preserve"> </w:t>
            </w:r>
            <w:proofErr w:type="spellStart"/>
            <w:r w:rsidRPr="00EE3335">
              <w:rPr>
                <w:rFonts w:eastAsia="A"/>
                <w:sz w:val="24"/>
                <w:szCs w:val="24"/>
              </w:rPr>
              <w:t>руб</w:t>
            </w:r>
            <w:proofErr w:type="spellEnd"/>
            <w:r>
              <w:rPr>
                <w:rFonts w:eastAsia="A"/>
                <w:sz w:val="24"/>
                <w:szCs w:val="24"/>
              </w:rPr>
              <w:t>;</w:t>
            </w:r>
          </w:p>
          <w:p w:rsidR="00200026" w:rsidRDefault="00200026" w:rsidP="00497CA0">
            <w:pPr>
              <w:autoSpaceDE w:val="0"/>
              <w:autoSpaceDN w:val="0"/>
              <w:adjustRightInd w:val="0"/>
              <w:rPr>
                <w:rFonts w:eastAsia="A"/>
              </w:rPr>
            </w:pPr>
            <w:r w:rsidRPr="00EE3335">
              <w:rPr>
                <w:rFonts w:eastAsia="A"/>
                <w:b/>
                <w:sz w:val="24"/>
                <w:szCs w:val="24"/>
              </w:rPr>
              <w:t>Лот № 2</w:t>
            </w:r>
            <w:r>
              <w:rPr>
                <w:rFonts w:eastAsia="A"/>
                <w:sz w:val="24"/>
                <w:szCs w:val="24"/>
              </w:rPr>
              <w:t xml:space="preserve"> - </w:t>
            </w:r>
            <w:r w:rsidRPr="00EE3335">
              <w:rPr>
                <w:rFonts w:eastAsia="A"/>
                <w:sz w:val="24"/>
                <w:szCs w:val="24"/>
              </w:rPr>
              <w:t>99791,00 (</w:t>
            </w:r>
            <w:r w:rsidRPr="00EE3335">
              <w:rPr>
                <w:rStyle w:val="a9"/>
                <w:color w:val="333333"/>
                <w:sz w:val="24"/>
                <w:szCs w:val="24"/>
                <w:shd w:val="clear" w:color="auto" w:fill="FFFFFF"/>
              </w:rPr>
              <w:t>девяносто девять тысяч семьсот девяносто один</w:t>
            </w:r>
            <w:r w:rsidRPr="00EE3335">
              <w:rPr>
                <w:rFonts w:eastAsia="A"/>
                <w:sz w:val="24"/>
                <w:szCs w:val="24"/>
              </w:rPr>
              <w:t xml:space="preserve">) </w:t>
            </w:r>
            <w:proofErr w:type="spellStart"/>
            <w:r w:rsidRPr="00EE3335">
              <w:rPr>
                <w:rFonts w:eastAsia="A"/>
                <w:sz w:val="24"/>
                <w:szCs w:val="24"/>
              </w:rPr>
              <w:t>руб</w:t>
            </w:r>
            <w:proofErr w:type="spellEnd"/>
            <w:r>
              <w:rPr>
                <w:rFonts w:eastAsia="A"/>
              </w:rPr>
              <w:t>;</w:t>
            </w:r>
          </w:p>
          <w:p w:rsidR="00200026" w:rsidRDefault="00200026" w:rsidP="00497CA0">
            <w:pPr>
              <w:autoSpaceDE w:val="0"/>
              <w:autoSpaceDN w:val="0"/>
              <w:adjustRightInd w:val="0"/>
              <w:rPr>
                <w:rFonts w:eastAsia="A"/>
                <w:sz w:val="24"/>
                <w:szCs w:val="24"/>
              </w:rPr>
            </w:pPr>
            <w:r w:rsidRPr="00EE3335">
              <w:rPr>
                <w:rFonts w:eastAsia="A"/>
                <w:b/>
                <w:sz w:val="24"/>
                <w:szCs w:val="24"/>
              </w:rPr>
              <w:t xml:space="preserve">Лот № </w:t>
            </w:r>
            <w:r>
              <w:rPr>
                <w:rFonts w:eastAsia="A"/>
                <w:b/>
                <w:sz w:val="24"/>
                <w:szCs w:val="24"/>
              </w:rPr>
              <w:t xml:space="preserve">3 - </w:t>
            </w:r>
            <w:r w:rsidRPr="00EE3335">
              <w:rPr>
                <w:rFonts w:eastAsia="A"/>
                <w:sz w:val="24"/>
                <w:szCs w:val="24"/>
              </w:rPr>
              <w:t xml:space="preserve">77570,00 (семьдесят семь тысяч пятьсот семьдесят) </w:t>
            </w:r>
            <w:proofErr w:type="spellStart"/>
            <w:r w:rsidRPr="00EE3335">
              <w:rPr>
                <w:rFonts w:eastAsia="A"/>
                <w:sz w:val="24"/>
                <w:szCs w:val="24"/>
              </w:rPr>
              <w:t>руб</w:t>
            </w:r>
            <w:proofErr w:type="spellEnd"/>
            <w:r w:rsidRPr="00EE3335">
              <w:rPr>
                <w:rFonts w:eastAsia="A"/>
                <w:sz w:val="24"/>
                <w:szCs w:val="24"/>
              </w:rPr>
              <w:t xml:space="preserve">  00  коп</w:t>
            </w:r>
            <w:r>
              <w:rPr>
                <w:rFonts w:eastAsia="A"/>
                <w:sz w:val="24"/>
                <w:szCs w:val="24"/>
              </w:rPr>
              <w:t>;</w:t>
            </w:r>
          </w:p>
          <w:p w:rsidR="00200026" w:rsidRDefault="00200026" w:rsidP="00497CA0">
            <w:pPr>
              <w:autoSpaceDE w:val="0"/>
              <w:autoSpaceDN w:val="0"/>
              <w:adjustRightInd w:val="0"/>
              <w:rPr>
                <w:rFonts w:eastAsia="A"/>
                <w:sz w:val="24"/>
                <w:szCs w:val="24"/>
              </w:rPr>
            </w:pPr>
            <w:r w:rsidRPr="00EE3335">
              <w:rPr>
                <w:rFonts w:eastAsia="A"/>
                <w:b/>
                <w:sz w:val="24"/>
                <w:szCs w:val="24"/>
              </w:rPr>
              <w:t xml:space="preserve">Лот № </w:t>
            </w:r>
            <w:r>
              <w:rPr>
                <w:rFonts w:eastAsia="A"/>
                <w:b/>
                <w:sz w:val="24"/>
                <w:szCs w:val="24"/>
              </w:rPr>
              <w:t xml:space="preserve">4 - </w:t>
            </w:r>
            <w:r w:rsidRPr="00EE3335">
              <w:rPr>
                <w:rFonts w:eastAsia="A"/>
                <w:sz w:val="24"/>
                <w:szCs w:val="24"/>
              </w:rPr>
              <w:t xml:space="preserve">50340,00 (пятьдесят тысяч триста сорок) </w:t>
            </w:r>
            <w:proofErr w:type="spellStart"/>
            <w:r w:rsidRPr="00EE3335">
              <w:rPr>
                <w:rFonts w:eastAsia="A"/>
                <w:sz w:val="24"/>
                <w:szCs w:val="24"/>
              </w:rPr>
              <w:t>руб</w:t>
            </w:r>
            <w:proofErr w:type="spellEnd"/>
            <w:r>
              <w:rPr>
                <w:rFonts w:eastAsia="A"/>
                <w:sz w:val="24"/>
                <w:szCs w:val="24"/>
              </w:rPr>
              <w:t>;</w:t>
            </w:r>
          </w:p>
          <w:p w:rsidR="00200026" w:rsidRDefault="00200026" w:rsidP="00497CA0">
            <w:pPr>
              <w:autoSpaceDE w:val="0"/>
              <w:autoSpaceDN w:val="0"/>
              <w:adjustRightInd w:val="0"/>
              <w:rPr>
                <w:rFonts w:eastAsia="A"/>
                <w:sz w:val="24"/>
                <w:szCs w:val="24"/>
              </w:rPr>
            </w:pPr>
            <w:r w:rsidRPr="00EE3335">
              <w:rPr>
                <w:rFonts w:eastAsia="A"/>
                <w:b/>
                <w:sz w:val="24"/>
                <w:szCs w:val="24"/>
              </w:rPr>
              <w:t>Лот № 5</w:t>
            </w:r>
            <w:r>
              <w:rPr>
                <w:rFonts w:eastAsia="A"/>
                <w:sz w:val="24"/>
                <w:szCs w:val="24"/>
              </w:rPr>
              <w:t xml:space="preserve"> - </w:t>
            </w:r>
            <w:r w:rsidRPr="00EE3335">
              <w:rPr>
                <w:rFonts w:eastAsia="A"/>
                <w:sz w:val="24"/>
                <w:szCs w:val="24"/>
              </w:rPr>
              <w:t xml:space="preserve">42082,00 (сорок две тысячи восемьдесят два) </w:t>
            </w:r>
            <w:proofErr w:type="spellStart"/>
            <w:r w:rsidRPr="00EE3335">
              <w:rPr>
                <w:rFonts w:eastAsia="A"/>
                <w:sz w:val="24"/>
                <w:szCs w:val="24"/>
              </w:rPr>
              <w:t>руб</w:t>
            </w:r>
            <w:proofErr w:type="spellEnd"/>
            <w:r>
              <w:rPr>
                <w:rFonts w:eastAsia="A"/>
                <w:sz w:val="24"/>
                <w:szCs w:val="24"/>
              </w:rPr>
              <w:t>;</w:t>
            </w:r>
          </w:p>
          <w:p w:rsidR="00200026" w:rsidRDefault="00200026" w:rsidP="00497CA0">
            <w:pPr>
              <w:autoSpaceDE w:val="0"/>
              <w:autoSpaceDN w:val="0"/>
              <w:adjustRightInd w:val="0"/>
              <w:rPr>
                <w:rFonts w:eastAsia="A"/>
                <w:sz w:val="24"/>
                <w:szCs w:val="24"/>
              </w:rPr>
            </w:pPr>
            <w:r w:rsidRPr="00EE3335">
              <w:rPr>
                <w:rFonts w:eastAsia="A"/>
                <w:b/>
                <w:sz w:val="24"/>
                <w:szCs w:val="24"/>
              </w:rPr>
              <w:t>Лот № 6</w:t>
            </w:r>
            <w:r>
              <w:rPr>
                <w:rFonts w:eastAsia="A"/>
                <w:sz w:val="24"/>
                <w:szCs w:val="24"/>
              </w:rPr>
              <w:t xml:space="preserve"> - </w:t>
            </w:r>
            <w:r w:rsidRPr="00EE3335">
              <w:rPr>
                <w:rFonts w:eastAsia="A"/>
                <w:sz w:val="24"/>
                <w:szCs w:val="24"/>
              </w:rPr>
              <w:t xml:space="preserve">39028,00 (тридцать девять тысяч двадцать восемь) </w:t>
            </w:r>
            <w:proofErr w:type="spellStart"/>
            <w:r w:rsidRPr="00EE3335">
              <w:rPr>
                <w:rFonts w:eastAsia="A"/>
                <w:sz w:val="24"/>
                <w:szCs w:val="24"/>
              </w:rPr>
              <w:t>руб</w:t>
            </w:r>
            <w:proofErr w:type="spellEnd"/>
            <w:r>
              <w:rPr>
                <w:rFonts w:eastAsia="A"/>
                <w:sz w:val="24"/>
                <w:szCs w:val="24"/>
              </w:rPr>
              <w:t>;</w:t>
            </w:r>
          </w:p>
          <w:p w:rsidR="00200026" w:rsidRPr="00EE3335" w:rsidRDefault="00200026" w:rsidP="00497CA0">
            <w:pPr>
              <w:autoSpaceDE w:val="0"/>
              <w:autoSpaceDN w:val="0"/>
              <w:adjustRightInd w:val="0"/>
              <w:rPr>
                <w:rFonts w:eastAsia="A"/>
                <w:sz w:val="24"/>
                <w:szCs w:val="24"/>
              </w:rPr>
            </w:pPr>
            <w:r w:rsidRPr="00EE3335">
              <w:rPr>
                <w:rFonts w:eastAsia="A"/>
                <w:b/>
                <w:sz w:val="24"/>
                <w:szCs w:val="24"/>
              </w:rPr>
              <w:t>Лот № 7</w:t>
            </w:r>
            <w:r>
              <w:rPr>
                <w:rFonts w:eastAsia="A"/>
                <w:sz w:val="24"/>
                <w:szCs w:val="24"/>
              </w:rPr>
              <w:t xml:space="preserve"> - </w:t>
            </w:r>
            <w:r w:rsidRPr="00EE3335">
              <w:rPr>
                <w:rFonts w:eastAsia="A"/>
                <w:sz w:val="24"/>
                <w:szCs w:val="24"/>
              </w:rPr>
              <w:t xml:space="preserve">5000,00 (пять тысяч) </w:t>
            </w:r>
            <w:proofErr w:type="spellStart"/>
            <w:r w:rsidRPr="00EE3335">
              <w:rPr>
                <w:rFonts w:eastAsia="A"/>
                <w:sz w:val="24"/>
                <w:szCs w:val="24"/>
              </w:rPr>
              <w:t>руб</w:t>
            </w:r>
            <w:proofErr w:type="spellEnd"/>
            <w:proofErr w:type="gramStart"/>
            <w:r w:rsidRPr="004F3563">
              <w:rPr>
                <w:rFonts w:eastAsia="A"/>
              </w:rPr>
              <w:t xml:space="preserve"> .</w:t>
            </w:r>
            <w:proofErr w:type="gramEnd"/>
          </w:p>
          <w:p w:rsidR="00200026" w:rsidRPr="00EE3335" w:rsidRDefault="00200026" w:rsidP="00497CA0">
            <w:pPr>
              <w:autoSpaceDE w:val="0"/>
              <w:autoSpaceDN w:val="0"/>
              <w:adjustRightInd w:val="0"/>
              <w:rPr>
                <w:rFonts w:eastAsia="A"/>
                <w:sz w:val="24"/>
                <w:szCs w:val="24"/>
              </w:rPr>
            </w:pPr>
          </w:p>
          <w:p w:rsidR="00200026" w:rsidRPr="004F3563" w:rsidRDefault="00200026" w:rsidP="00497CA0">
            <w:pPr>
              <w:autoSpaceDE w:val="0"/>
              <w:autoSpaceDN w:val="0"/>
              <w:adjustRightInd w:val="0"/>
              <w:rPr>
                <w:rFonts w:eastAsia="A"/>
              </w:rPr>
            </w:pPr>
          </w:p>
          <w:p w:rsidR="00200026" w:rsidRPr="00EE3335" w:rsidRDefault="00200026" w:rsidP="00497CA0">
            <w:pPr>
              <w:keepNext/>
              <w:keepLines/>
              <w:rPr>
                <w:rFonts w:eastAsia="Times New Roman"/>
                <w:sz w:val="24"/>
                <w:szCs w:val="24"/>
              </w:rPr>
            </w:pPr>
          </w:p>
          <w:p w:rsidR="00200026" w:rsidRPr="00380A14" w:rsidRDefault="00200026" w:rsidP="00497CA0">
            <w:pPr>
              <w:keepNext/>
              <w:keepLines/>
              <w:rPr>
                <w:rFonts w:eastAsia="Times New Roman"/>
                <w:sz w:val="24"/>
                <w:szCs w:val="24"/>
              </w:rPr>
            </w:pPr>
          </w:p>
        </w:tc>
      </w:tr>
      <w:tr w:rsidR="00200026" w:rsidRPr="00F33188" w:rsidTr="00B05DAC">
        <w:trPr>
          <w:trHeight w:val="428"/>
        </w:trPr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>Шаг аукциона на повышение:</w:t>
            </w:r>
          </w:p>
        </w:tc>
        <w:tc>
          <w:tcPr>
            <w:tcW w:w="5864" w:type="dxa"/>
            <w:shd w:val="clear" w:color="auto" w:fill="auto"/>
          </w:tcPr>
          <w:p w:rsidR="00200026" w:rsidRDefault="00200026" w:rsidP="00497CA0">
            <w:pPr>
              <w:keepNext/>
              <w:keepLine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3336B8">
              <w:rPr>
                <w:b/>
                <w:sz w:val="24"/>
                <w:szCs w:val="24"/>
              </w:rPr>
              <w:t>% от НЦ</w:t>
            </w:r>
          </w:p>
          <w:p w:rsidR="00200026" w:rsidRDefault="00200026" w:rsidP="00497CA0">
            <w:pPr>
              <w:keepNext/>
              <w:keepLines/>
              <w:rPr>
                <w:rFonts w:eastAsia="A"/>
              </w:rPr>
            </w:pPr>
            <w:r>
              <w:rPr>
                <w:b/>
                <w:sz w:val="24"/>
                <w:szCs w:val="24"/>
              </w:rPr>
              <w:t xml:space="preserve">Лот № 1- </w:t>
            </w:r>
            <w:r w:rsidRPr="00581BAA">
              <w:rPr>
                <w:rFonts w:eastAsia="A"/>
                <w:sz w:val="24"/>
                <w:szCs w:val="24"/>
              </w:rPr>
              <w:t>2580,06 (</w:t>
            </w:r>
            <w:r w:rsidRPr="00581BAA">
              <w:rPr>
                <w:rStyle w:val="a9"/>
                <w:color w:val="333333"/>
                <w:sz w:val="24"/>
                <w:szCs w:val="24"/>
                <w:shd w:val="clear" w:color="auto" w:fill="FFFFFF"/>
              </w:rPr>
              <w:t>две тысячи пятьсот восемьдесят)</w:t>
            </w:r>
            <w:r w:rsidRPr="00581BAA">
              <w:rPr>
                <w:rFonts w:eastAsia="A"/>
                <w:sz w:val="24"/>
                <w:szCs w:val="24"/>
              </w:rPr>
              <w:t xml:space="preserve"> </w:t>
            </w:r>
            <w:proofErr w:type="spellStart"/>
            <w:r w:rsidRPr="00581BAA">
              <w:rPr>
                <w:rFonts w:eastAsia="A"/>
                <w:sz w:val="24"/>
                <w:szCs w:val="24"/>
              </w:rPr>
              <w:t>руб</w:t>
            </w:r>
            <w:proofErr w:type="spellEnd"/>
            <w:r w:rsidRPr="00581BAA">
              <w:rPr>
                <w:rFonts w:eastAsia="A"/>
                <w:sz w:val="24"/>
                <w:szCs w:val="24"/>
              </w:rPr>
              <w:t xml:space="preserve"> 06 коп</w:t>
            </w:r>
            <w:r>
              <w:rPr>
                <w:rFonts w:eastAsia="A"/>
              </w:rPr>
              <w:t>;</w:t>
            </w:r>
          </w:p>
          <w:p w:rsidR="00200026" w:rsidRDefault="00200026" w:rsidP="00497CA0">
            <w:pPr>
              <w:autoSpaceDE w:val="0"/>
              <w:autoSpaceDN w:val="0"/>
              <w:adjustRightInd w:val="0"/>
              <w:rPr>
                <w:rFonts w:eastAsia="A"/>
                <w:sz w:val="24"/>
                <w:szCs w:val="24"/>
              </w:rPr>
            </w:pPr>
            <w:r w:rsidRPr="00EE3335">
              <w:rPr>
                <w:rFonts w:eastAsia="A"/>
                <w:b/>
                <w:sz w:val="24"/>
                <w:szCs w:val="24"/>
              </w:rPr>
              <w:t>Лот № 2</w:t>
            </w:r>
            <w:r>
              <w:rPr>
                <w:rFonts w:eastAsia="A"/>
                <w:sz w:val="24"/>
                <w:szCs w:val="24"/>
              </w:rPr>
              <w:t xml:space="preserve"> – </w:t>
            </w:r>
            <w:r w:rsidRPr="00581BAA">
              <w:rPr>
                <w:rFonts w:eastAsia="A"/>
                <w:sz w:val="24"/>
                <w:szCs w:val="24"/>
              </w:rPr>
              <w:t>2993,73 (</w:t>
            </w:r>
            <w:r w:rsidRPr="00581BAA">
              <w:rPr>
                <w:rStyle w:val="a9"/>
                <w:color w:val="333333"/>
                <w:sz w:val="24"/>
                <w:szCs w:val="24"/>
                <w:shd w:val="clear" w:color="auto" w:fill="FFFFFF"/>
              </w:rPr>
              <w:t>две тысячи девятьсот девяносто три</w:t>
            </w:r>
            <w:r w:rsidRPr="00581BAA">
              <w:rPr>
                <w:rFonts w:eastAsia="A"/>
                <w:sz w:val="24"/>
                <w:szCs w:val="24"/>
              </w:rPr>
              <w:t xml:space="preserve">) </w:t>
            </w:r>
            <w:proofErr w:type="spellStart"/>
            <w:r w:rsidRPr="00581BAA">
              <w:rPr>
                <w:rFonts w:eastAsia="A"/>
                <w:sz w:val="24"/>
                <w:szCs w:val="24"/>
              </w:rPr>
              <w:t>руб</w:t>
            </w:r>
            <w:proofErr w:type="spellEnd"/>
            <w:r w:rsidRPr="00581BAA">
              <w:rPr>
                <w:rFonts w:eastAsia="A"/>
                <w:sz w:val="24"/>
                <w:szCs w:val="24"/>
              </w:rPr>
              <w:t xml:space="preserve"> 73 коп</w:t>
            </w:r>
            <w:r>
              <w:rPr>
                <w:rFonts w:eastAsia="A"/>
                <w:sz w:val="24"/>
                <w:szCs w:val="24"/>
              </w:rPr>
              <w:t>;</w:t>
            </w:r>
          </w:p>
          <w:p w:rsidR="00200026" w:rsidRPr="00581BAA" w:rsidRDefault="00200026" w:rsidP="00497CA0">
            <w:pPr>
              <w:autoSpaceDE w:val="0"/>
              <w:autoSpaceDN w:val="0"/>
              <w:adjustRightInd w:val="0"/>
              <w:rPr>
                <w:rFonts w:eastAsia="A"/>
                <w:b/>
                <w:sz w:val="24"/>
                <w:szCs w:val="24"/>
              </w:rPr>
            </w:pPr>
            <w:r w:rsidRPr="00EE3335">
              <w:rPr>
                <w:rFonts w:eastAsia="A"/>
                <w:b/>
                <w:sz w:val="24"/>
                <w:szCs w:val="24"/>
              </w:rPr>
              <w:t xml:space="preserve">Лот № </w:t>
            </w:r>
            <w:r>
              <w:rPr>
                <w:rFonts w:eastAsia="A"/>
                <w:b/>
                <w:sz w:val="24"/>
                <w:szCs w:val="24"/>
              </w:rPr>
              <w:t xml:space="preserve">3 – </w:t>
            </w:r>
            <w:r w:rsidRPr="00581BAA">
              <w:rPr>
                <w:rFonts w:eastAsia="A"/>
                <w:sz w:val="24"/>
                <w:szCs w:val="24"/>
              </w:rPr>
              <w:t xml:space="preserve">2327,10 (две тысячи триста двадцать семь) </w:t>
            </w:r>
            <w:proofErr w:type="spellStart"/>
            <w:r w:rsidRPr="00581BAA">
              <w:rPr>
                <w:rFonts w:eastAsia="A"/>
                <w:sz w:val="24"/>
                <w:szCs w:val="24"/>
              </w:rPr>
              <w:t>руб</w:t>
            </w:r>
            <w:proofErr w:type="spellEnd"/>
            <w:r w:rsidRPr="00581BAA">
              <w:rPr>
                <w:rFonts w:eastAsia="A"/>
                <w:sz w:val="24"/>
                <w:szCs w:val="24"/>
              </w:rPr>
              <w:t xml:space="preserve"> 10 коп</w:t>
            </w:r>
            <w:r>
              <w:rPr>
                <w:rFonts w:eastAsia="A"/>
                <w:sz w:val="24"/>
                <w:szCs w:val="24"/>
              </w:rPr>
              <w:t>;</w:t>
            </w:r>
          </w:p>
          <w:p w:rsidR="00200026" w:rsidRDefault="00200026" w:rsidP="00497CA0">
            <w:pPr>
              <w:autoSpaceDE w:val="0"/>
              <w:autoSpaceDN w:val="0"/>
              <w:adjustRightInd w:val="0"/>
              <w:rPr>
                <w:rFonts w:eastAsia="A"/>
                <w:sz w:val="24"/>
                <w:szCs w:val="24"/>
              </w:rPr>
            </w:pPr>
            <w:r w:rsidRPr="00EE3335">
              <w:rPr>
                <w:rFonts w:eastAsia="A"/>
                <w:b/>
                <w:sz w:val="24"/>
                <w:szCs w:val="24"/>
              </w:rPr>
              <w:t xml:space="preserve">Лот № </w:t>
            </w:r>
            <w:r>
              <w:rPr>
                <w:rFonts w:eastAsia="A"/>
                <w:b/>
                <w:sz w:val="24"/>
                <w:szCs w:val="24"/>
              </w:rPr>
              <w:t xml:space="preserve">4 - </w:t>
            </w:r>
            <w:r w:rsidRPr="00581BAA">
              <w:rPr>
                <w:rFonts w:eastAsia="A"/>
                <w:sz w:val="24"/>
                <w:szCs w:val="24"/>
              </w:rPr>
              <w:t xml:space="preserve">1510,20 (одна тысяча пятьсот десять </w:t>
            </w:r>
            <w:proofErr w:type="spellStart"/>
            <w:r w:rsidRPr="00581BAA">
              <w:rPr>
                <w:rFonts w:eastAsia="A"/>
                <w:sz w:val="24"/>
                <w:szCs w:val="24"/>
              </w:rPr>
              <w:t>руб</w:t>
            </w:r>
            <w:proofErr w:type="spellEnd"/>
            <w:r w:rsidRPr="00581BAA">
              <w:rPr>
                <w:rFonts w:eastAsia="A"/>
                <w:sz w:val="24"/>
                <w:szCs w:val="24"/>
              </w:rPr>
              <w:t xml:space="preserve">  двадцать коп) </w:t>
            </w:r>
            <w:proofErr w:type="spellStart"/>
            <w:r w:rsidRPr="00581BAA">
              <w:rPr>
                <w:rFonts w:eastAsia="A"/>
                <w:sz w:val="24"/>
                <w:szCs w:val="24"/>
              </w:rPr>
              <w:t>руб</w:t>
            </w:r>
            <w:proofErr w:type="spellEnd"/>
            <w:r>
              <w:rPr>
                <w:rFonts w:eastAsia="A"/>
                <w:sz w:val="24"/>
                <w:szCs w:val="24"/>
              </w:rPr>
              <w:t>;</w:t>
            </w:r>
          </w:p>
          <w:p w:rsidR="00200026" w:rsidRDefault="00200026" w:rsidP="00497CA0">
            <w:pPr>
              <w:autoSpaceDE w:val="0"/>
              <w:autoSpaceDN w:val="0"/>
              <w:adjustRightInd w:val="0"/>
              <w:rPr>
                <w:rFonts w:eastAsia="A"/>
                <w:sz w:val="24"/>
                <w:szCs w:val="24"/>
              </w:rPr>
            </w:pPr>
            <w:r w:rsidRPr="00EE3335">
              <w:rPr>
                <w:rFonts w:eastAsia="A"/>
                <w:b/>
                <w:sz w:val="24"/>
                <w:szCs w:val="24"/>
              </w:rPr>
              <w:t>Лот № 5</w:t>
            </w:r>
            <w:r>
              <w:rPr>
                <w:rFonts w:eastAsia="A"/>
                <w:sz w:val="24"/>
                <w:szCs w:val="24"/>
              </w:rPr>
              <w:t xml:space="preserve"> – </w:t>
            </w:r>
            <w:r w:rsidRPr="00581BAA">
              <w:rPr>
                <w:rFonts w:eastAsia="A"/>
                <w:sz w:val="24"/>
                <w:szCs w:val="24"/>
              </w:rPr>
              <w:t xml:space="preserve">1262,46 (одна тысяча двести шестьдесят два </w:t>
            </w:r>
            <w:proofErr w:type="spellStart"/>
            <w:r w:rsidRPr="00581BAA">
              <w:rPr>
                <w:rFonts w:eastAsia="A"/>
                <w:sz w:val="24"/>
                <w:szCs w:val="24"/>
              </w:rPr>
              <w:t>руб</w:t>
            </w:r>
            <w:proofErr w:type="spellEnd"/>
            <w:r w:rsidRPr="00581BAA">
              <w:rPr>
                <w:rFonts w:eastAsia="A"/>
                <w:sz w:val="24"/>
                <w:szCs w:val="24"/>
              </w:rPr>
              <w:t xml:space="preserve"> сорок шесть коп) </w:t>
            </w:r>
            <w:proofErr w:type="spellStart"/>
            <w:r w:rsidRPr="00581BAA">
              <w:rPr>
                <w:rFonts w:eastAsia="A"/>
                <w:sz w:val="24"/>
                <w:szCs w:val="24"/>
              </w:rPr>
              <w:t>руб</w:t>
            </w:r>
            <w:proofErr w:type="spellEnd"/>
            <w:r>
              <w:rPr>
                <w:rFonts w:eastAsia="A"/>
                <w:sz w:val="24"/>
                <w:szCs w:val="24"/>
              </w:rPr>
              <w:t>;</w:t>
            </w:r>
          </w:p>
          <w:p w:rsidR="00200026" w:rsidRDefault="00200026" w:rsidP="00497CA0">
            <w:pPr>
              <w:autoSpaceDE w:val="0"/>
              <w:autoSpaceDN w:val="0"/>
              <w:adjustRightInd w:val="0"/>
              <w:rPr>
                <w:rFonts w:eastAsia="A"/>
                <w:sz w:val="24"/>
                <w:szCs w:val="24"/>
              </w:rPr>
            </w:pPr>
            <w:r w:rsidRPr="00EE3335">
              <w:rPr>
                <w:rFonts w:eastAsia="A"/>
                <w:b/>
                <w:sz w:val="24"/>
                <w:szCs w:val="24"/>
              </w:rPr>
              <w:t>Лот № 6</w:t>
            </w:r>
            <w:r>
              <w:rPr>
                <w:rFonts w:eastAsia="A"/>
                <w:sz w:val="24"/>
                <w:szCs w:val="24"/>
              </w:rPr>
              <w:t xml:space="preserve"> - </w:t>
            </w:r>
            <w:r w:rsidRPr="00581BAA">
              <w:rPr>
                <w:rFonts w:eastAsia="A"/>
                <w:sz w:val="24"/>
                <w:szCs w:val="24"/>
              </w:rPr>
              <w:t xml:space="preserve">1170,84 (одна тысяча сто семьдесят </w:t>
            </w:r>
            <w:proofErr w:type="spellStart"/>
            <w:r w:rsidRPr="00581BAA">
              <w:rPr>
                <w:rFonts w:eastAsia="A"/>
                <w:sz w:val="24"/>
                <w:szCs w:val="24"/>
              </w:rPr>
              <w:t>руб</w:t>
            </w:r>
            <w:proofErr w:type="spellEnd"/>
            <w:r w:rsidRPr="00581BAA">
              <w:rPr>
                <w:rFonts w:eastAsia="A"/>
                <w:sz w:val="24"/>
                <w:szCs w:val="24"/>
              </w:rPr>
              <w:t xml:space="preserve"> восемьдесят четыре коп</w:t>
            </w:r>
            <w:r>
              <w:rPr>
                <w:rFonts w:eastAsia="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eastAsia="A"/>
                <w:sz w:val="24"/>
                <w:szCs w:val="24"/>
              </w:rPr>
              <w:t>руб</w:t>
            </w:r>
            <w:proofErr w:type="spellEnd"/>
            <w:r>
              <w:rPr>
                <w:rFonts w:eastAsia="A"/>
                <w:sz w:val="24"/>
                <w:szCs w:val="24"/>
              </w:rPr>
              <w:t>;</w:t>
            </w:r>
          </w:p>
          <w:p w:rsidR="00200026" w:rsidRPr="00A410C7" w:rsidRDefault="00200026" w:rsidP="00497CA0">
            <w:pPr>
              <w:autoSpaceDE w:val="0"/>
              <w:autoSpaceDN w:val="0"/>
              <w:adjustRightInd w:val="0"/>
              <w:rPr>
                <w:rFonts w:eastAsia="A"/>
              </w:rPr>
            </w:pPr>
            <w:r w:rsidRPr="00EE3335">
              <w:rPr>
                <w:rFonts w:eastAsia="A"/>
                <w:b/>
                <w:sz w:val="24"/>
                <w:szCs w:val="24"/>
              </w:rPr>
              <w:lastRenderedPageBreak/>
              <w:t>Лот № 7</w:t>
            </w:r>
            <w:r>
              <w:rPr>
                <w:rFonts w:eastAsia="A"/>
                <w:sz w:val="24"/>
                <w:szCs w:val="24"/>
              </w:rPr>
              <w:t xml:space="preserve"> - </w:t>
            </w:r>
            <w:r w:rsidRPr="000A323F">
              <w:rPr>
                <w:rFonts w:eastAsia="A"/>
                <w:sz w:val="24"/>
                <w:szCs w:val="24"/>
              </w:rPr>
              <w:t xml:space="preserve">150,00 (сто пятьдесят) </w:t>
            </w:r>
            <w:proofErr w:type="spellStart"/>
            <w:r w:rsidRPr="000A323F">
              <w:rPr>
                <w:rFonts w:eastAsia="A"/>
                <w:sz w:val="24"/>
                <w:szCs w:val="24"/>
              </w:rPr>
              <w:t>руб</w:t>
            </w:r>
            <w:proofErr w:type="spellEnd"/>
            <w:r w:rsidRPr="004F3563">
              <w:rPr>
                <w:rFonts w:eastAsia="A"/>
              </w:rPr>
              <w:t xml:space="preserve"> </w:t>
            </w:r>
          </w:p>
          <w:p w:rsidR="00200026" w:rsidRPr="00DC6F93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>Условия, варианты и сроки оплаты по договору, заключаемому по результатам аукциона, а также информация о способах обеспечения исполнения обязательств по договору</w:t>
            </w:r>
          </w:p>
        </w:tc>
        <w:tc>
          <w:tcPr>
            <w:tcW w:w="5864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>В Документации и в форме договора</w:t>
            </w:r>
            <w:r>
              <w:rPr>
                <w:rFonts w:eastAsia="Times New Roman"/>
                <w:sz w:val="26"/>
                <w:szCs w:val="26"/>
              </w:rPr>
              <w:t xml:space="preserve"> купли- продажи,</w:t>
            </w:r>
            <w:r w:rsidRPr="00F33188">
              <w:rPr>
                <w:rFonts w:eastAsia="Times New Roman"/>
                <w:sz w:val="26"/>
                <w:szCs w:val="26"/>
              </w:rPr>
              <w:t xml:space="preserve"> являющейся неотъемлемой частью Извещения.</w:t>
            </w:r>
          </w:p>
        </w:tc>
      </w:tr>
      <w:tr w:rsidR="00200026" w:rsidRPr="00F33188" w:rsidTr="00200026">
        <w:trPr>
          <w:trHeight w:val="10338"/>
        </w:trPr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>Условие о задатке:</w:t>
            </w:r>
          </w:p>
        </w:tc>
        <w:tc>
          <w:tcPr>
            <w:tcW w:w="5864" w:type="dxa"/>
            <w:shd w:val="clear" w:color="auto" w:fill="auto"/>
          </w:tcPr>
          <w:p w:rsidR="00200026" w:rsidRPr="00702FEB" w:rsidRDefault="00200026" w:rsidP="00497CA0">
            <w:pPr>
              <w:pStyle w:val="a7"/>
              <w:ind w:firstLine="709"/>
              <w:rPr>
                <w:noProof/>
                <w:sz w:val="24"/>
                <w:szCs w:val="24"/>
                <w:lang w:eastAsia="zh-CN"/>
              </w:rPr>
            </w:pPr>
            <w:r w:rsidRPr="00702FEB">
              <w:rPr>
                <w:noProof/>
                <w:sz w:val="24"/>
                <w:szCs w:val="24"/>
                <w:lang w:eastAsia="zh-CN"/>
              </w:rPr>
              <w:t xml:space="preserve">Для участия в аукционе претендент вносит задаток в размере </w:t>
            </w:r>
            <w:r>
              <w:rPr>
                <w:noProof/>
                <w:sz w:val="24"/>
                <w:szCs w:val="24"/>
                <w:lang w:eastAsia="zh-CN"/>
              </w:rPr>
              <w:t>1</w:t>
            </w:r>
            <w:r w:rsidRPr="00702FEB">
              <w:rPr>
                <w:noProof/>
                <w:sz w:val="24"/>
                <w:szCs w:val="24"/>
                <w:lang w:eastAsia="zh-CN"/>
              </w:rPr>
              <w:t>0 процентов от начальной цены, указанной в информационном сообщении о продаже товара.</w:t>
            </w:r>
          </w:p>
          <w:p w:rsidR="00200026" w:rsidRPr="006F291D" w:rsidRDefault="00200026" w:rsidP="00497CA0">
            <w:pPr>
              <w:tabs>
                <w:tab w:val="left" w:pos="540"/>
              </w:tabs>
              <w:ind w:firstLine="709"/>
              <w:outlineLvl w:val="0"/>
              <w:rPr>
                <w:sz w:val="24"/>
                <w:szCs w:val="24"/>
              </w:rPr>
            </w:pPr>
            <w:r w:rsidRPr="00702FEB">
              <w:rPr>
                <w:b/>
                <w:sz w:val="24"/>
                <w:szCs w:val="24"/>
              </w:rPr>
              <w:t>Срок внесения задатка</w:t>
            </w:r>
            <w:r w:rsidRPr="00702FEB">
              <w:rPr>
                <w:sz w:val="24"/>
                <w:szCs w:val="24"/>
              </w:rPr>
              <w:t xml:space="preserve">, т.е. поступления суммы задатка на счет Оператора электронной площадки: не </w:t>
            </w:r>
            <w:r w:rsidRPr="006F291D">
              <w:rPr>
                <w:sz w:val="24"/>
                <w:szCs w:val="24"/>
              </w:rPr>
              <w:t xml:space="preserve">позднее 10 час. 00 мин. </w:t>
            </w:r>
            <w:r w:rsidRPr="006F291D">
              <w:rPr>
                <w:b/>
                <w:sz w:val="24"/>
                <w:szCs w:val="24"/>
              </w:rPr>
              <w:t>«10» января 2025 года.</w:t>
            </w:r>
          </w:p>
          <w:p w:rsidR="00200026" w:rsidRPr="00702FEB" w:rsidRDefault="00200026" w:rsidP="00497CA0">
            <w:pPr>
              <w:tabs>
                <w:tab w:val="left" w:pos="540"/>
              </w:tabs>
              <w:ind w:firstLine="709"/>
              <w:outlineLvl w:val="0"/>
              <w:rPr>
                <w:bCs/>
                <w:sz w:val="24"/>
                <w:szCs w:val="24"/>
              </w:rPr>
            </w:pPr>
            <w:r w:rsidRPr="00702FEB">
              <w:rPr>
                <w:bCs/>
                <w:sz w:val="24"/>
                <w:szCs w:val="24"/>
              </w:rPr>
      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Товара,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200026" w:rsidRPr="00702FEB" w:rsidRDefault="00200026" w:rsidP="00497CA0">
            <w:pPr>
              <w:tabs>
                <w:tab w:val="left" w:pos="540"/>
              </w:tabs>
              <w:ind w:firstLine="709"/>
              <w:outlineLvl w:val="0"/>
              <w:rPr>
                <w:bCs/>
                <w:sz w:val="24"/>
                <w:szCs w:val="24"/>
              </w:rPr>
            </w:pPr>
            <w:r w:rsidRPr="00702FEB">
              <w:rPr>
                <w:bCs/>
                <w:sz w:val="24"/>
                <w:szCs w:val="24"/>
              </w:rPr>
              <w:t>В соответствии с регламентом торговой секции «Приватизация, аренда и продажа прав» универсальной торговой платформы ЗАО «</w:t>
            </w:r>
            <w:proofErr w:type="spellStart"/>
            <w:r w:rsidRPr="00702FEB">
              <w:rPr>
                <w:bCs/>
                <w:sz w:val="24"/>
                <w:szCs w:val="24"/>
              </w:rPr>
              <w:t>Сбербанк-АСТ</w:t>
            </w:r>
            <w:proofErr w:type="spellEnd"/>
            <w:r w:rsidRPr="00702FEB">
              <w:rPr>
                <w:bCs/>
                <w:sz w:val="24"/>
                <w:szCs w:val="24"/>
              </w:rPr>
              <w:t>», Оператор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02FEB">
              <w:rPr>
                <w:bCs/>
                <w:sz w:val="24"/>
                <w:szCs w:val="24"/>
              </w:rPr>
              <w:t>электронной площадки производит блокирование денежных сре</w:t>
            </w:r>
            <w:proofErr w:type="gramStart"/>
            <w:r w:rsidRPr="00702FEB">
              <w:rPr>
                <w:bCs/>
                <w:sz w:val="24"/>
                <w:szCs w:val="24"/>
              </w:rPr>
              <w:t>дств в р</w:t>
            </w:r>
            <w:proofErr w:type="gramEnd"/>
            <w:r w:rsidRPr="00702FEB">
              <w:rPr>
                <w:bCs/>
                <w:sz w:val="24"/>
                <w:szCs w:val="24"/>
              </w:rPr>
              <w:t>азмере задатка на лицевом счете Претендента в момент подачи заявки на участие.</w:t>
            </w:r>
          </w:p>
          <w:p w:rsidR="00200026" w:rsidRPr="00702FEB" w:rsidRDefault="00200026" w:rsidP="00497CA0">
            <w:pPr>
              <w:tabs>
                <w:tab w:val="left" w:pos="540"/>
              </w:tabs>
              <w:ind w:firstLine="709"/>
              <w:outlineLvl w:val="0"/>
              <w:rPr>
                <w:b/>
                <w:noProof/>
                <w:sz w:val="24"/>
                <w:szCs w:val="24"/>
                <w:lang w:eastAsia="zh-CN"/>
              </w:rPr>
            </w:pPr>
            <w:r w:rsidRPr="00702FEB">
              <w:rPr>
                <w:bCs/>
                <w:sz w:val="24"/>
                <w:szCs w:val="24"/>
              </w:rPr>
      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площадки.</w:t>
            </w:r>
          </w:p>
          <w:p w:rsidR="00200026" w:rsidRPr="00702FEB" w:rsidRDefault="00200026" w:rsidP="00497CA0">
            <w:pPr>
              <w:pStyle w:val="a7"/>
              <w:ind w:firstLine="709"/>
              <w:rPr>
                <w:b/>
                <w:noProof/>
                <w:sz w:val="24"/>
                <w:szCs w:val="24"/>
                <w:lang w:eastAsia="zh-CN"/>
              </w:rPr>
            </w:pPr>
            <w:r w:rsidRPr="00702FEB">
              <w:rPr>
                <w:b/>
                <w:noProof/>
                <w:sz w:val="24"/>
                <w:szCs w:val="24"/>
                <w:lang w:eastAsia="zh-CN"/>
              </w:rPr>
              <w:t>В назначении платежа указывается: «Задаток за участие в аукционе в электронной форме №___________, без НДС».</w:t>
            </w:r>
          </w:p>
          <w:p w:rsidR="00200026" w:rsidRPr="00702FEB" w:rsidRDefault="00200026" w:rsidP="00497CA0">
            <w:pPr>
              <w:pStyle w:val="a7"/>
              <w:ind w:firstLine="567"/>
              <w:rPr>
                <w:bCs/>
                <w:sz w:val="24"/>
                <w:szCs w:val="24"/>
                <w:lang w:eastAsia="ru-RU"/>
              </w:rPr>
            </w:pPr>
            <w:r w:rsidRPr="00702FEB">
              <w:rPr>
                <w:bCs/>
                <w:sz w:val="24"/>
                <w:szCs w:val="24"/>
                <w:lang w:eastAsia="ru-RU"/>
              </w:rPr>
              <w:t xml:space="preserve">Образец платежного поручения приведен на электронной площадке по адресу: </w:t>
            </w:r>
            <w:r w:rsidRPr="00702FEB">
              <w:rPr>
                <w:bCs/>
                <w:sz w:val="24"/>
                <w:szCs w:val="24"/>
                <w:u w:val="single"/>
                <w:lang w:eastAsia="ru-RU"/>
              </w:rPr>
              <w:t>http://utp.sberbank-ast.ru/VIP/Notice/753/Bankovskie_rekvizity_NoNDS</w:t>
            </w:r>
            <w:r w:rsidRPr="00702FEB">
              <w:rPr>
                <w:bCs/>
                <w:sz w:val="24"/>
                <w:szCs w:val="24"/>
                <w:lang w:eastAsia="ru-RU"/>
              </w:rPr>
              <w:t>.</w:t>
            </w:r>
          </w:p>
          <w:p w:rsidR="00200026" w:rsidRPr="00702FEB" w:rsidRDefault="00200026" w:rsidP="00497CA0">
            <w:pPr>
              <w:tabs>
                <w:tab w:val="left" w:pos="540"/>
              </w:tabs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</w:p>
        </w:tc>
      </w:tr>
      <w:tr w:rsidR="00200026" w:rsidRPr="005911F7" w:rsidTr="00200026">
        <w:trPr>
          <w:trHeight w:val="654"/>
        </w:trPr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5911F7" w:rsidRDefault="00200026" w:rsidP="00497CA0">
            <w:pPr>
              <w:keepNext/>
              <w:keepLines/>
              <w:rPr>
                <w:rFonts w:eastAsia="Times New Roman"/>
                <w:b/>
                <w:sz w:val="26"/>
                <w:szCs w:val="26"/>
              </w:rPr>
            </w:pPr>
            <w:r w:rsidRPr="005911F7">
              <w:rPr>
                <w:rFonts w:eastAsia="Times New Roman"/>
                <w:b/>
                <w:sz w:val="26"/>
                <w:szCs w:val="26"/>
              </w:rPr>
              <w:t>Размер задатка:</w:t>
            </w:r>
          </w:p>
        </w:tc>
        <w:tc>
          <w:tcPr>
            <w:tcW w:w="5864" w:type="dxa"/>
            <w:shd w:val="clear" w:color="auto" w:fill="auto"/>
          </w:tcPr>
          <w:p w:rsidR="00200026" w:rsidRPr="003F2E9E" w:rsidRDefault="00200026" w:rsidP="00497CA0">
            <w:pPr>
              <w:keepNext/>
              <w:keepLines/>
              <w:rPr>
                <w:rFonts w:eastAsia="A"/>
              </w:rPr>
            </w:pPr>
            <w:r>
              <w:rPr>
                <w:b/>
                <w:sz w:val="24"/>
                <w:szCs w:val="24"/>
              </w:rPr>
              <w:t xml:space="preserve">Лот № 1- </w:t>
            </w:r>
            <w:r w:rsidRPr="003F2E9E">
              <w:rPr>
                <w:sz w:val="24"/>
                <w:szCs w:val="24"/>
              </w:rPr>
              <w:t>8600,20</w:t>
            </w:r>
            <w:r>
              <w:rPr>
                <w:sz w:val="24"/>
                <w:szCs w:val="24"/>
              </w:rPr>
              <w:t xml:space="preserve"> (восемь тысяч шестьсот)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20 коп</w:t>
            </w:r>
          </w:p>
          <w:p w:rsidR="00200026" w:rsidRDefault="00200026" w:rsidP="00497CA0">
            <w:pPr>
              <w:autoSpaceDE w:val="0"/>
              <w:autoSpaceDN w:val="0"/>
              <w:adjustRightInd w:val="0"/>
              <w:rPr>
                <w:rFonts w:eastAsia="A"/>
                <w:sz w:val="24"/>
                <w:szCs w:val="24"/>
              </w:rPr>
            </w:pPr>
            <w:r w:rsidRPr="00EE3335">
              <w:rPr>
                <w:rFonts w:eastAsia="A"/>
                <w:b/>
                <w:sz w:val="24"/>
                <w:szCs w:val="24"/>
              </w:rPr>
              <w:t>Лот № 2</w:t>
            </w:r>
            <w:r>
              <w:rPr>
                <w:rFonts w:eastAsia="A"/>
                <w:sz w:val="24"/>
                <w:szCs w:val="24"/>
              </w:rPr>
              <w:t xml:space="preserve"> –9979,10 (девять тысяч девятьсот семьдесят </w:t>
            </w:r>
            <w:r>
              <w:rPr>
                <w:rFonts w:eastAsia="A"/>
                <w:sz w:val="24"/>
                <w:szCs w:val="24"/>
              </w:rPr>
              <w:lastRenderedPageBreak/>
              <w:t xml:space="preserve">девять) </w:t>
            </w:r>
            <w:proofErr w:type="spellStart"/>
            <w:r>
              <w:rPr>
                <w:rFonts w:eastAsia="A"/>
                <w:sz w:val="24"/>
                <w:szCs w:val="24"/>
              </w:rPr>
              <w:t>руб</w:t>
            </w:r>
            <w:proofErr w:type="spellEnd"/>
            <w:r>
              <w:rPr>
                <w:rFonts w:eastAsia="A"/>
                <w:sz w:val="24"/>
                <w:szCs w:val="24"/>
              </w:rPr>
              <w:t xml:space="preserve"> 10 коп</w:t>
            </w:r>
          </w:p>
          <w:p w:rsidR="00200026" w:rsidRPr="003F2E9E" w:rsidRDefault="00200026" w:rsidP="00497CA0">
            <w:pPr>
              <w:autoSpaceDE w:val="0"/>
              <w:autoSpaceDN w:val="0"/>
              <w:adjustRightInd w:val="0"/>
              <w:rPr>
                <w:rFonts w:eastAsia="A"/>
                <w:sz w:val="24"/>
                <w:szCs w:val="24"/>
              </w:rPr>
            </w:pPr>
            <w:r w:rsidRPr="00EE3335">
              <w:rPr>
                <w:rFonts w:eastAsia="A"/>
                <w:b/>
                <w:sz w:val="24"/>
                <w:szCs w:val="24"/>
              </w:rPr>
              <w:t xml:space="preserve">Лот № </w:t>
            </w:r>
            <w:r>
              <w:rPr>
                <w:rFonts w:eastAsia="A"/>
                <w:b/>
                <w:sz w:val="24"/>
                <w:szCs w:val="24"/>
              </w:rPr>
              <w:t>3 –</w:t>
            </w:r>
            <w:r w:rsidRPr="003F2E9E">
              <w:rPr>
                <w:rFonts w:eastAsia="A"/>
                <w:sz w:val="24"/>
                <w:szCs w:val="24"/>
              </w:rPr>
              <w:t>7757,00</w:t>
            </w:r>
            <w:r>
              <w:rPr>
                <w:rFonts w:eastAsia="A"/>
                <w:sz w:val="24"/>
                <w:szCs w:val="24"/>
              </w:rPr>
              <w:t xml:space="preserve"> (семь тысяч семьсот пятьдесят семь) </w:t>
            </w:r>
            <w:proofErr w:type="spellStart"/>
            <w:r>
              <w:rPr>
                <w:rFonts w:eastAsia="A"/>
                <w:sz w:val="24"/>
                <w:szCs w:val="24"/>
              </w:rPr>
              <w:t>руб</w:t>
            </w:r>
            <w:proofErr w:type="spellEnd"/>
          </w:p>
          <w:p w:rsidR="00200026" w:rsidRPr="003F2E9E" w:rsidRDefault="00200026" w:rsidP="00497CA0">
            <w:pPr>
              <w:autoSpaceDE w:val="0"/>
              <w:autoSpaceDN w:val="0"/>
              <w:adjustRightInd w:val="0"/>
              <w:rPr>
                <w:rFonts w:eastAsia="A"/>
                <w:sz w:val="24"/>
                <w:szCs w:val="24"/>
              </w:rPr>
            </w:pPr>
            <w:r w:rsidRPr="003F2E9E">
              <w:rPr>
                <w:rFonts w:eastAsia="A"/>
                <w:b/>
                <w:sz w:val="24"/>
                <w:szCs w:val="24"/>
              </w:rPr>
              <w:t>Лот № 4</w:t>
            </w:r>
            <w:r w:rsidRPr="003F2E9E">
              <w:rPr>
                <w:rFonts w:eastAsia="A"/>
                <w:sz w:val="24"/>
                <w:szCs w:val="24"/>
              </w:rPr>
              <w:t xml:space="preserve"> –5034,00 </w:t>
            </w:r>
            <w:r>
              <w:rPr>
                <w:rFonts w:eastAsia="A"/>
                <w:sz w:val="24"/>
                <w:szCs w:val="24"/>
              </w:rPr>
              <w:t xml:space="preserve">(пять тысяч тридцать четыре) </w:t>
            </w:r>
            <w:proofErr w:type="spellStart"/>
            <w:r>
              <w:rPr>
                <w:rFonts w:eastAsia="A"/>
                <w:sz w:val="24"/>
                <w:szCs w:val="24"/>
              </w:rPr>
              <w:t>руб</w:t>
            </w:r>
            <w:proofErr w:type="spellEnd"/>
          </w:p>
          <w:p w:rsidR="00200026" w:rsidRDefault="00200026" w:rsidP="00497CA0">
            <w:pPr>
              <w:autoSpaceDE w:val="0"/>
              <w:autoSpaceDN w:val="0"/>
              <w:adjustRightInd w:val="0"/>
              <w:rPr>
                <w:rFonts w:eastAsia="A"/>
                <w:sz w:val="24"/>
                <w:szCs w:val="24"/>
              </w:rPr>
            </w:pPr>
            <w:r w:rsidRPr="00EE3335">
              <w:rPr>
                <w:rFonts w:eastAsia="A"/>
                <w:b/>
                <w:sz w:val="24"/>
                <w:szCs w:val="24"/>
              </w:rPr>
              <w:t>Лот № 5</w:t>
            </w:r>
            <w:r>
              <w:rPr>
                <w:rFonts w:eastAsia="A"/>
                <w:sz w:val="24"/>
                <w:szCs w:val="24"/>
              </w:rPr>
              <w:t xml:space="preserve"> –4208,20 (четыре тысячи двести восемь) </w:t>
            </w:r>
            <w:proofErr w:type="spellStart"/>
            <w:r>
              <w:rPr>
                <w:rFonts w:eastAsia="A"/>
                <w:sz w:val="24"/>
                <w:szCs w:val="24"/>
              </w:rPr>
              <w:t>руб</w:t>
            </w:r>
            <w:proofErr w:type="spellEnd"/>
            <w:r>
              <w:rPr>
                <w:rFonts w:eastAsia="A"/>
                <w:sz w:val="24"/>
                <w:szCs w:val="24"/>
              </w:rPr>
              <w:t xml:space="preserve"> 20 коп</w:t>
            </w:r>
          </w:p>
          <w:p w:rsidR="00200026" w:rsidRDefault="00200026" w:rsidP="00497CA0">
            <w:pPr>
              <w:autoSpaceDE w:val="0"/>
              <w:autoSpaceDN w:val="0"/>
              <w:adjustRightInd w:val="0"/>
              <w:rPr>
                <w:rFonts w:eastAsia="A"/>
                <w:sz w:val="24"/>
                <w:szCs w:val="24"/>
              </w:rPr>
            </w:pPr>
            <w:r w:rsidRPr="00EE3335">
              <w:rPr>
                <w:rFonts w:eastAsia="A"/>
                <w:b/>
                <w:sz w:val="24"/>
                <w:szCs w:val="24"/>
              </w:rPr>
              <w:t>Лот № 6</w:t>
            </w:r>
            <w:r>
              <w:rPr>
                <w:rFonts w:eastAsia="A"/>
                <w:sz w:val="24"/>
                <w:szCs w:val="24"/>
              </w:rPr>
              <w:t xml:space="preserve"> – 3902,80 (три тысячи девятьсот два) </w:t>
            </w:r>
            <w:proofErr w:type="spellStart"/>
            <w:r>
              <w:rPr>
                <w:rFonts w:eastAsia="A"/>
                <w:sz w:val="24"/>
                <w:szCs w:val="24"/>
              </w:rPr>
              <w:t>руб</w:t>
            </w:r>
            <w:proofErr w:type="spellEnd"/>
            <w:r>
              <w:rPr>
                <w:rFonts w:eastAsia="A"/>
                <w:sz w:val="24"/>
                <w:szCs w:val="24"/>
              </w:rPr>
              <w:t xml:space="preserve"> 80 коп</w:t>
            </w:r>
          </w:p>
          <w:p w:rsidR="00200026" w:rsidRPr="00A410C7" w:rsidRDefault="00200026" w:rsidP="00497CA0">
            <w:pPr>
              <w:autoSpaceDE w:val="0"/>
              <w:autoSpaceDN w:val="0"/>
              <w:adjustRightInd w:val="0"/>
              <w:rPr>
                <w:rFonts w:eastAsia="A"/>
              </w:rPr>
            </w:pPr>
            <w:r w:rsidRPr="00EE3335">
              <w:rPr>
                <w:rFonts w:eastAsia="A"/>
                <w:b/>
                <w:sz w:val="24"/>
                <w:szCs w:val="24"/>
              </w:rPr>
              <w:t>Лот № 7</w:t>
            </w:r>
            <w:r>
              <w:rPr>
                <w:rFonts w:eastAsia="A"/>
                <w:sz w:val="24"/>
                <w:szCs w:val="24"/>
              </w:rPr>
              <w:t xml:space="preserve"> – 500,00 (пятьсот) </w:t>
            </w:r>
            <w:proofErr w:type="spellStart"/>
            <w:r>
              <w:rPr>
                <w:rFonts w:eastAsia="A"/>
                <w:sz w:val="24"/>
                <w:szCs w:val="24"/>
              </w:rPr>
              <w:t>руб</w:t>
            </w:r>
            <w:proofErr w:type="spellEnd"/>
          </w:p>
          <w:p w:rsidR="00200026" w:rsidRPr="00563651" w:rsidRDefault="00200026" w:rsidP="00497CA0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bookmarkStart w:id="0" w:name="_Ref410999703"/>
          </w:p>
        </w:tc>
        <w:bookmarkEnd w:id="0"/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>Реквизиты для перечисления задатка:</w:t>
            </w:r>
          </w:p>
        </w:tc>
        <w:tc>
          <w:tcPr>
            <w:tcW w:w="5864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jc w:val="left"/>
              <w:rPr>
                <w:rStyle w:val="aa"/>
                <w:rFonts w:eastAsia="Times New Roman"/>
                <w:sz w:val="26"/>
                <w:szCs w:val="26"/>
              </w:rPr>
            </w:pPr>
            <w:r w:rsidRPr="00F33188">
              <w:rPr>
                <w:rStyle w:val="aa"/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F33188">
              <w:rPr>
                <w:rStyle w:val="aa"/>
                <w:rFonts w:eastAsia="Times New Roman"/>
                <w:sz w:val="26"/>
                <w:szCs w:val="26"/>
              </w:rPr>
              <w:t>Сбербанк-АСТ</w:t>
            </w:r>
            <w:proofErr w:type="spellEnd"/>
            <w:r w:rsidRPr="00F33188">
              <w:rPr>
                <w:rStyle w:val="aa"/>
                <w:rFonts w:eastAsia="Times New Roman"/>
                <w:sz w:val="26"/>
                <w:szCs w:val="26"/>
              </w:rPr>
              <w:t xml:space="preserve">» ИНН:7707308480, </w:t>
            </w:r>
            <w:proofErr w:type="spellStart"/>
            <w:proofErr w:type="gramStart"/>
            <w:r w:rsidRPr="00F33188">
              <w:rPr>
                <w:rStyle w:val="aa"/>
                <w:rFonts w:eastAsia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F33188">
              <w:rPr>
                <w:rStyle w:val="aa"/>
                <w:rFonts w:eastAsia="Times New Roman"/>
                <w:sz w:val="26"/>
                <w:szCs w:val="26"/>
              </w:rPr>
              <w:t xml:space="preserve">/сч.:40702810300020038047, кор.сч.:30101810400000000225, </w:t>
            </w:r>
          </w:p>
          <w:p w:rsidR="00200026" w:rsidRPr="00F33188" w:rsidRDefault="00200026" w:rsidP="00497CA0">
            <w:pPr>
              <w:keepNext/>
              <w:keepLines/>
              <w:jc w:val="left"/>
              <w:rPr>
                <w:rFonts w:eastAsia="Times New Roman"/>
                <w:sz w:val="26"/>
                <w:szCs w:val="26"/>
              </w:rPr>
            </w:pPr>
            <w:r w:rsidRPr="00F33188">
              <w:rPr>
                <w:rStyle w:val="aa"/>
                <w:rFonts w:eastAsia="Times New Roman"/>
                <w:sz w:val="26"/>
                <w:szCs w:val="26"/>
              </w:rPr>
              <w:t>БИК:044525225, в ПАО Сбербанк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>Срок перечисления задатка:</w:t>
            </w:r>
          </w:p>
        </w:tc>
        <w:tc>
          <w:tcPr>
            <w:tcW w:w="5864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>Задаток в размере, указанном в настоящем Извещении, должен быть внесен Пользователем на расчетный счет Организатора торгов не позднее даты и времени окончания приема заявок на участие в торгах.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>Возврат задатка:</w:t>
            </w:r>
          </w:p>
        </w:tc>
        <w:tc>
          <w:tcPr>
            <w:tcW w:w="5864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>Осуществляется в порядке, установленном в договоре о задатке (договор присоединения), размещенного в составе Извещения.</w:t>
            </w:r>
          </w:p>
        </w:tc>
      </w:tr>
      <w:tr w:rsidR="00200026" w:rsidRPr="00F33188" w:rsidTr="00200026">
        <w:tc>
          <w:tcPr>
            <w:tcW w:w="9747" w:type="dxa"/>
            <w:gridSpan w:val="3"/>
            <w:shd w:val="clear" w:color="auto" w:fill="D9D9D9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outlineLvl w:val="2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 w:rsidRPr="0012219F">
              <w:rPr>
                <w:rFonts w:ascii="Times New Roman" w:eastAsia="Times New Roman" w:hAnsi="Times New Roman"/>
                <w:sz w:val="26"/>
                <w:szCs w:val="26"/>
              </w:rPr>
              <w:t>Срок и порядок подачи заявок на участие в торгах</w:t>
            </w:r>
          </w:p>
        </w:tc>
      </w:tr>
      <w:tr w:rsidR="00200026" w:rsidRPr="00F33188" w:rsidTr="00200026">
        <w:trPr>
          <w:trHeight w:val="250"/>
        </w:trPr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33188">
              <w:rPr>
                <w:rFonts w:eastAsia="Times New Roman"/>
                <w:bCs/>
                <w:spacing w:val="-1"/>
                <w:sz w:val="26"/>
                <w:szCs w:val="26"/>
              </w:rPr>
              <w:t>Порядок подачи:</w:t>
            </w:r>
          </w:p>
        </w:tc>
        <w:tc>
          <w:tcPr>
            <w:tcW w:w="5864" w:type="dxa"/>
            <w:shd w:val="clear" w:color="auto" w:fill="auto"/>
          </w:tcPr>
          <w:p w:rsidR="00200026" w:rsidRPr="00F33188" w:rsidRDefault="00200026" w:rsidP="00497CA0">
            <w:pPr>
              <w:pStyle w:val="11"/>
              <w:keepNext/>
              <w:keepLines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/>
              <w:rPr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>Заявка на участие в аукционе должна быть подана в электронной форме на электронной торговой площадке. Перечень документов, которые должны быть приложены к заявке, изложен в п. 3 Документации.</w:t>
            </w:r>
          </w:p>
        </w:tc>
      </w:tr>
      <w:tr w:rsidR="00200026" w:rsidRPr="00F33188" w:rsidTr="00200026">
        <w:trPr>
          <w:trHeight w:val="250"/>
        </w:trPr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33188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начала приема заявок:</w:t>
            </w:r>
          </w:p>
        </w:tc>
        <w:tc>
          <w:tcPr>
            <w:tcW w:w="5864" w:type="dxa"/>
            <w:shd w:val="clear" w:color="auto" w:fill="auto"/>
          </w:tcPr>
          <w:p w:rsidR="00200026" w:rsidRPr="006F291D" w:rsidRDefault="00200026" w:rsidP="00137BB2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6F291D">
              <w:rPr>
                <w:rStyle w:val="aa"/>
                <w:rFonts w:eastAsia="Times New Roman"/>
                <w:color w:val="auto"/>
                <w:sz w:val="26"/>
                <w:szCs w:val="26"/>
              </w:rPr>
              <w:t>0</w:t>
            </w:r>
            <w:r w:rsidR="00137BB2">
              <w:rPr>
                <w:rStyle w:val="aa"/>
                <w:rFonts w:eastAsia="Times New Roman"/>
                <w:color w:val="auto"/>
                <w:sz w:val="26"/>
                <w:szCs w:val="26"/>
              </w:rPr>
              <w:t>9</w:t>
            </w:r>
            <w:r w:rsidRPr="006F291D">
              <w:rPr>
                <w:rStyle w:val="aa"/>
                <w:rFonts w:eastAsia="Times New Roman"/>
                <w:color w:val="auto"/>
                <w:sz w:val="26"/>
                <w:szCs w:val="26"/>
              </w:rPr>
              <w:t>.12.2024 г. с 10.00 по московскому времени</w:t>
            </w:r>
            <w:r w:rsidRPr="006F291D" w:rsidDel="00017275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33188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окончания приема заявок:</w:t>
            </w:r>
          </w:p>
        </w:tc>
        <w:tc>
          <w:tcPr>
            <w:tcW w:w="5864" w:type="dxa"/>
            <w:shd w:val="clear" w:color="auto" w:fill="auto"/>
          </w:tcPr>
          <w:p w:rsidR="00200026" w:rsidRPr="006F291D" w:rsidRDefault="00200026" w:rsidP="00497CA0">
            <w:pPr>
              <w:keepNext/>
              <w:keepLines/>
              <w:rPr>
                <w:sz w:val="26"/>
                <w:szCs w:val="26"/>
              </w:rPr>
            </w:pPr>
            <w:r w:rsidRPr="006F291D">
              <w:rPr>
                <w:sz w:val="26"/>
                <w:szCs w:val="26"/>
              </w:rPr>
              <w:t>10.01.2025г. в 10.00</w:t>
            </w:r>
            <w:r w:rsidRPr="006F291D">
              <w:rPr>
                <w:rStyle w:val="aa"/>
                <w:rFonts w:eastAsia="Times New Roman"/>
                <w:color w:val="auto"/>
                <w:sz w:val="26"/>
                <w:szCs w:val="26"/>
              </w:rPr>
              <w:t xml:space="preserve"> по московскому времени</w:t>
            </w:r>
          </w:p>
        </w:tc>
      </w:tr>
      <w:tr w:rsidR="00200026" w:rsidRPr="00F33188" w:rsidTr="00200026">
        <w:tc>
          <w:tcPr>
            <w:tcW w:w="9747" w:type="dxa"/>
            <w:gridSpan w:val="3"/>
            <w:shd w:val="clear" w:color="auto" w:fill="D9D9D9"/>
          </w:tcPr>
          <w:p w:rsidR="00200026" w:rsidRPr="006F291D" w:rsidRDefault="00200026" w:rsidP="00200026">
            <w:pPr>
              <w:pStyle w:val="a5"/>
              <w:keepNext/>
              <w:keepLines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291D">
              <w:rPr>
                <w:rFonts w:ascii="Times New Roman" w:eastAsia="Times New Roman" w:hAnsi="Times New Roman"/>
                <w:sz w:val="26"/>
                <w:szCs w:val="26"/>
              </w:rPr>
              <w:t>Сроки рассмотрения заявок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33188">
              <w:rPr>
                <w:rFonts w:eastAsia="Times New Roman"/>
                <w:bCs/>
                <w:spacing w:val="-1"/>
                <w:sz w:val="26"/>
                <w:szCs w:val="26"/>
              </w:rPr>
              <w:t>Время и дата рассмотрения заявок:</w:t>
            </w:r>
          </w:p>
        </w:tc>
        <w:tc>
          <w:tcPr>
            <w:tcW w:w="5864" w:type="dxa"/>
            <w:shd w:val="clear" w:color="auto" w:fill="auto"/>
          </w:tcPr>
          <w:p w:rsidR="00200026" w:rsidRPr="006F291D" w:rsidRDefault="00200026" w:rsidP="00497CA0">
            <w:pPr>
              <w:pStyle w:val="11"/>
              <w:keepNext/>
              <w:keepLines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</w:rPr>
            </w:pPr>
            <w:r w:rsidRPr="006F291D">
              <w:rPr>
                <w:rFonts w:eastAsia="Times New Roman"/>
                <w:sz w:val="26"/>
                <w:szCs w:val="26"/>
              </w:rPr>
              <w:t xml:space="preserve">13.01.2025г. 10.00 </w:t>
            </w:r>
            <w:r w:rsidRPr="006F291D">
              <w:rPr>
                <w:rStyle w:val="aa"/>
                <w:rFonts w:eastAsia="Times New Roman"/>
                <w:color w:val="auto"/>
                <w:sz w:val="26"/>
                <w:szCs w:val="26"/>
              </w:rPr>
              <w:t>по московскому времени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33188">
              <w:rPr>
                <w:rFonts w:eastAsia="Times New Roman"/>
                <w:bCs/>
                <w:spacing w:val="-1"/>
                <w:sz w:val="26"/>
                <w:szCs w:val="26"/>
              </w:rPr>
              <w:t>Оформление протокола рассмотрения заявок (протокол допуска заявок):</w:t>
            </w:r>
          </w:p>
        </w:tc>
        <w:tc>
          <w:tcPr>
            <w:tcW w:w="5864" w:type="dxa"/>
            <w:shd w:val="clear" w:color="auto" w:fill="auto"/>
          </w:tcPr>
          <w:p w:rsidR="00200026" w:rsidRPr="0077703A" w:rsidRDefault="00200026" w:rsidP="00497CA0">
            <w:pPr>
              <w:pStyle w:val="11"/>
              <w:keepNext/>
              <w:keepLines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77703A">
              <w:rPr>
                <w:sz w:val="26"/>
                <w:szCs w:val="26"/>
              </w:rPr>
              <w:t>Порядок оформления и размещения протокола допуска заявок установлен частью 4 Документации.</w:t>
            </w:r>
          </w:p>
        </w:tc>
      </w:tr>
      <w:tr w:rsidR="00200026" w:rsidRPr="00F33188" w:rsidTr="00200026">
        <w:tc>
          <w:tcPr>
            <w:tcW w:w="9747" w:type="dxa"/>
            <w:gridSpan w:val="3"/>
            <w:shd w:val="clear" w:color="auto" w:fill="D9D9D9"/>
          </w:tcPr>
          <w:p w:rsidR="00200026" w:rsidRPr="0077703A" w:rsidRDefault="00200026" w:rsidP="00200026">
            <w:pPr>
              <w:pStyle w:val="a5"/>
              <w:keepNext/>
              <w:keepLines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7703A">
              <w:rPr>
                <w:rFonts w:ascii="Times New Roman" w:eastAsia="Times New Roman" w:hAnsi="Times New Roman"/>
                <w:sz w:val="26"/>
                <w:szCs w:val="26"/>
              </w:rPr>
              <w:t>Место, дата и порядок проведения аукциона: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33188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начала аукциона:</w:t>
            </w:r>
          </w:p>
        </w:tc>
        <w:tc>
          <w:tcPr>
            <w:tcW w:w="5864" w:type="dxa"/>
            <w:shd w:val="clear" w:color="auto" w:fill="auto"/>
          </w:tcPr>
          <w:p w:rsidR="00200026" w:rsidRPr="0077703A" w:rsidRDefault="00200026" w:rsidP="00497CA0">
            <w:pPr>
              <w:pStyle w:val="11"/>
              <w:keepNext/>
              <w:keepLines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  <w:highlight w:val="yellow"/>
              </w:rPr>
            </w:pPr>
            <w:r>
              <w:rPr>
                <w:rStyle w:val="aa"/>
                <w:rFonts w:eastAsia="Times New Roman"/>
                <w:sz w:val="26"/>
                <w:szCs w:val="26"/>
              </w:rPr>
              <w:t>14</w:t>
            </w:r>
            <w:r w:rsidRPr="0077703A">
              <w:rPr>
                <w:rStyle w:val="aa"/>
                <w:rFonts w:eastAsia="Times New Roman"/>
                <w:sz w:val="26"/>
                <w:szCs w:val="26"/>
              </w:rPr>
              <w:t>.0</w:t>
            </w:r>
            <w:r>
              <w:rPr>
                <w:rStyle w:val="aa"/>
                <w:rFonts w:eastAsia="Times New Roman"/>
                <w:sz w:val="26"/>
                <w:szCs w:val="26"/>
              </w:rPr>
              <w:t>1</w:t>
            </w:r>
            <w:r w:rsidRPr="0077703A">
              <w:rPr>
                <w:rStyle w:val="aa"/>
                <w:rFonts w:eastAsia="Times New Roman"/>
                <w:sz w:val="26"/>
                <w:szCs w:val="26"/>
              </w:rPr>
              <w:t>.202</w:t>
            </w:r>
            <w:r>
              <w:rPr>
                <w:rStyle w:val="aa"/>
                <w:rFonts w:eastAsia="Times New Roman"/>
                <w:sz w:val="26"/>
                <w:szCs w:val="26"/>
              </w:rPr>
              <w:t>5</w:t>
            </w:r>
            <w:r w:rsidRPr="0077703A">
              <w:rPr>
                <w:rStyle w:val="aa"/>
                <w:rFonts w:eastAsia="Times New Roman"/>
                <w:sz w:val="26"/>
                <w:szCs w:val="26"/>
              </w:rPr>
              <w:t>г. в 10.00 по московскому времени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33188">
              <w:rPr>
                <w:rFonts w:eastAsia="Times New Roman"/>
                <w:bCs/>
                <w:spacing w:val="-1"/>
                <w:sz w:val="26"/>
                <w:szCs w:val="26"/>
              </w:rPr>
              <w:t>Место проведения аукциона:</w:t>
            </w:r>
          </w:p>
        </w:tc>
        <w:tc>
          <w:tcPr>
            <w:tcW w:w="5864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sz w:val="26"/>
                <w:szCs w:val="26"/>
              </w:rPr>
              <w:t xml:space="preserve">Электронная торговая площадка </w:t>
            </w:r>
            <w:hyperlink r:id="rId6" w:history="1">
              <w:r w:rsidRPr="00F33188">
                <w:rPr>
                  <w:rStyle w:val="a4"/>
                  <w:b/>
                  <w:color w:val="1F497D"/>
                  <w:sz w:val="26"/>
                  <w:szCs w:val="26"/>
                </w:rPr>
                <w:t>http://utp.sberbank-ast.ru/</w:t>
              </w:r>
            </w:hyperlink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33188">
              <w:rPr>
                <w:rFonts w:eastAsia="Times New Roman"/>
                <w:bCs/>
                <w:spacing w:val="-1"/>
                <w:sz w:val="26"/>
                <w:szCs w:val="26"/>
              </w:rPr>
              <w:t>Порядок проведения аукциона</w:t>
            </w:r>
          </w:p>
        </w:tc>
        <w:tc>
          <w:tcPr>
            <w:tcW w:w="5864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>Аукцион проводится в электронной форме на электронной торговой площадке в порядке, предусмотренном статьями 447 – 449 Гражданского кодекса Российской Федерации, Документацией и в соответствии с регламентом электронной торговой площадки.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33188">
              <w:rPr>
                <w:rFonts w:eastAsia="Times New Roman"/>
                <w:bCs/>
                <w:spacing w:val="-1"/>
                <w:sz w:val="26"/>
                <w:szCs w:val="26"/>
              </w:rPr>
              <w:t>Победитель аукциона</w:t>
            </w:r>
            <w:r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(торгов)</w:t>
            </w:r>
            <w:r w:rsidRPr="00F33188">
              <w:rPr>
                <w:rFonts w:eastAsia="Times New Roman"/>
                <w:bCs/>
                <w:spacing w:val="-1"/>
                <w:sz w:val="26"/>
                <w:szCs w:val="26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>Победителем процедуры признается Участник аукциона, предложивший наиболее высокую цену лота.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>Срок заключения договор</w:t>
            </w:r>
            <w:r>
              <w:rPr>
                <w:rFonts w:eastAsia="Times New Roman"/>
                <w:sz w:val="26"/>
                <w:szCs w:val="26"/>
              </w:rPr>
              <w:t>а купли продажи</w:t>
            </w:r>
            <w:r w:rsidRPr="00780A26">
              <w:rPr>
                <w:rFonts w:eastAsia="Times New Roman"/>
                <w:b/>
                <w:sz w:val="26"/>
                <w:szCs w:val="26"/>
              </w:rPr>
              <w:t>:</w:t>
            </w:r>
          </w:p>
        </w:tc>
        <w:tc>
          <w:tcPr>
            <w:tcW w:w="5864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 xml:space="preserve">Договор заключается в течение 5 (пяти) </w:t>
            </w:r>
            <w:r>
              <w:rPr>
                <w:rFonts w:eastAsia="Times New Roman"/>
                <w:sz w:val="26"/>
                <w:szCs w:val="26"/>
              </w:rPr>
              <w:t xml:space="preserve">рабочих </w:t>
            </w:r>
            <w:r w:rsidRPr="00F33188">
              <w:rPr>
                <w:rFonts w:eastAsia="Times New Roman"/>
                <w:sz w:val="26"/>
                <w:szCs w:val="26"/>
              </w:rPr>
              <w:t xml:space="preserve">дней с даты </w:t>
            </w:r>
            <w:proofErr w:type="gramStart"/>
            <w:r w:rsidRPr="00F33188">
              <w:rPr>
                <w:rFonts w:eastAsia="Times New Roman"/>
                <w:sz w:val="26"/>
                <w:szCs w:val="26"/>
              </w:rPr>
              <w:t xml:space="preserve">публикации протокола </w:t>
            </w:r>
            <w:r>
              <w:rPr>
                <w:rFonts w:eastAsia="Times New Roman"/>
                <w:sz w:val="26"/>
                <w:szCs w:val="26"/>
              </w:rPr>
              <w:t>подведения итогов</w:t>
            </w:r>
            <w:r w:rsidRPr="00F33188">
              <w:rPr>
                <w:rFonts w:eastAsia="Times New Roman"/>
                <w:sz w:val="26"/>
                <w:szCs w:val="26"/>
              </w:rPr>
              <w:t xml:space="preserve"> аукциона</w:t>
            </w:r>
            <w:proofErr w:type="gramEnd"/>
            <w:r w:rsidRPr="00F33188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33188">
              <w:rPr>
                <w:rFonts w:eastAsia="Times New Roman"/>
                <w:bCs/>
                <w:spacing w:val="-1"/>
                <w:sz w:val="26"/>
                <w:szCs w:val="26"/>
              </w:rPr>
              <w:t>Оформление протокола подведения итогов:</w:t>
            </w:r>
          </w:p>
        </w:tc>
        <w:tc>
          <w:tcPr>
            <w:tcW w:w="5864" w:type="dxa"/>
            <w:shd w:val="clear" w:color="auto" w:fill="auto"/>
          </w:tcPr>
          <w:p w:rsidR="00200026" w:rsidRPr="00F33188" w:rsidRDefault="00200026" w:rsidP="00497CA0">
            <w:pPr>
              <w:pStyle w:val="11"/>
              <w:keepNext/>
              <w:keepLines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F33188">
              <w:rPr>
                <w:sz w:val="26"/>
                <w:szCs w:val="26"/>
              </w:rPr>
              <w:t xml:space="preserve">Порядок оформления и размещения протокола подведения итогов установлен частью 5 </w:t>
            </w:r>
            <w:r w:rsidRPr="00F33188">
              <w:rPr>
                <w:sz w:val="26"/>
                <w:szCs w:val="26"/>
              </w:rPr>
              <w:lastRenderedPageBreak/>
              <w:t>Документации.</w:t>
            </w:r>
          </w:p>
        </w:tc>
      </w:tr>
      <w:tr w:rsidR="00200026" w:rsidRPr="00F33188" w:rsidTr="00200026">
        <w:tc>
          <w:tcPr>
            <w:tcW w:w="9747" w:type="dxa"/>
            <w:gridSpan w:val="3"/>
            <w:shd w:val="clear" w:color="auto" w:fill="D9D9D9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219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Порядок ознакомления с документацией, в т.ч. формами документов и условиями аукциона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>Место размещения в сети «Интернет»:</w:t>
            </w:r>
          </w:p>
        </w:tc>
        <w:tc>
          <w:tcPr>
            <w:tcW w:w="5864" w:type="dxa"/>
            <w:shd w:val="clear" w:color="auto" w:fill="auto"/>
          </w:tcPr>
          <w:p w:rsidR="00200026" w:rsidRPr="000A6FB7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 xml:space="preserve">Документация находится в открытом доступе, начиная </w:t>
            </w:r>
            <w:proofErr w:type="gramStart"/>
            <w:r w:rsidRPr="00F33188">
              <w:rPr>
                <w:rFonts w:eastAsia="Times New Roman"/>
                <w:sz w:val="26"/>
                <w:szCs w:val="26"/>
              </w:rPr>
              <w:t>с даты размещения</w:t>
            </w:r>
            <w:proofErr w:type="gramEnd"/>
            <w:r w:rsidRPr="00F33188">
              <w:rPr>
                <w:rFonts w:eastAsia="Times New Roman"/>
                <w:sz w:val="26"/>
                <w:szCs w:val="26"/>
              </w:rPr>
              <w:t xml:space="preserve"> Документации в информационно-телекоммуникационной сети «Интернет» http://utp.sberbank-ast.ru/, Торговая секция (далее – ТС) </w:t>
            </w:r>
            <w:r w:rsidRPr="000A6FB7">
              <w:rPr>
                <w:rFonts w:eastAsia="Times New Roman"/>
                <w:sz w:val="26"/>
                <w:szCs w:val="26"/>
              </w:rPr>
              <w:t>«</w:t>
            </w:r>
            <w:r>
              <w:rPr>
                <w:rFonts w:eastAsia="Times New Roman"/>
                <w:sz w:val="26"/>
                <w:szCs w:val="26"/>
              </w:rPr>
              <w:t>Приватизация, аренда и продажа прав</w:t>
            </w:r>
            <w:r w:rsidRPr="000A6FB7">
              <w:rPr>
                <w:rFonts w:eastAsia="Times New Roman"/>
                <w:sz w:val="26"/>
                <w:szCs w:val="26"/>
              </w:rPr>
              <w:t xml:space="preserve">», раздел «Продажи». </w:t>
            </w:r>
          </w:p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 xml:space="preserve">Документы на Объект недвижимости можно также запросить у Организатора торгов, направив на электронную почту контактного лица, указанного в Извещении, а также Документации, запрос на предоставление документов. </w:t>
            </w:r>
            <w:proofErr w:type="gramStart"/>
            <w:r w:rsidRPr="00F33188">
              <w:rPr>
                <w:rFonts w:eastAsia="Times New Roman"/>
                <w:sz w:val="26"/>
                <w:szCs w:val="26"/>
              </w:rPr>
              <w:t>В соответствии с запросом Организатор торгов в течение трех рабочих дней с момента получения запроса от Пользователя</w:t>
            </w:r>
            <w:proofErr w:type="gramEnd"/>
            <w:r w:rsidRPr="00F33188">
              <w:rPr>
                <w:rFonts w:eastAsia="Times New Roman"/>
                <w:sz w:val="26"/>
                <w:szCs w:val="26"/>
              </w:rPr>
              <w:t xml:space="preserve"> предоставляет имеющиеся документы.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12219F" w:rsidRDefault="00200026" w:rsidP="00200026">
            <w:pPr>
              <w:pStyle w:val="a5"/>
              <w:keepNext/>
              <w:keepLines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rFonts w:eastAsia="Times New Roman"/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>Порядок ознакомления с документацией:</w:t>
            </w:r>
          </w:p>
        </w:tc>
        <w:tc>
          <w:tcPr>
            <w:tcW w:w="5864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rPr>
                <w:sz w:val="26"/>
                <w:szCs w:val="26"/>
              </w:rPr>
            </w:pPr>
            <w:r w:rsidRPr="00F33188">
              <w:rPr>
                <w:rFonts w:eastAsia="Times New Roman"/>
                <w:sz w:val="26"/>
                <w:szCs w:val="26"/>
              </w:rPr>
              <w:t xml:space="preserve">В сети «Интернет» - в любое время </w:t>
            </w:r>
            <w:proofErr w:type="gramStart"/>
            <w:r w:rsidRPr="00F33188">
              <w:rPr>
                <w:rFonts w:eastAsia="Times New Roman"/>
                <w:sz w:val="26"/>
                <w:szCs w:val="26"/>
              </w:rPr>
              <w:t>с даты размещения</w:t>
            </w:r>
            <w:proofErr w:type="gramEnd"/>
            <w:r w:rsidRPr="00F33188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200026" w:rsidRPr="00F33188" w:rsidTr="00200026">
        <w:tc>
          <w:tcPr>
            <w:tcW w:w="9747" w:type="dxa"/>
            <w:gridSpan w:val="3"/>
            <w:shd w:val="clear" w:color="auto" w:fill="D9D9D9"/>
          </w:tcPr>
          <w:p w:rsidR="00200026" w:rsidRPr="00D2171C" w:rsidRDefault="00200026" w:rsidP="00200026">
            <w:pPr>
              <w:keepNext/>
              <w:keepLines/>
              <w:numPr>
                <w:ilvl w:val="0"/>
                <w:numId w:val="2"/>
              </w:numPr>
              <w:spacing w:line="276" w:lineRule="auto"/>
              <w:rPr>
                <w:sz w:val="26"/>
                <w:szCs w:val="26"/>
              </w:rPr>
            </w:pPr>
            <w:r w:rsidRPr="00D2171C">
              <w:rPr>
                <w:sz w:val="26"/>
                <w:szCs w:val="26"/>
              </w:rPr>
              <w:t>Внесение изменений в Документацию и отказ от проведения аукциона</w:t>
            </w:r>
          </w:p>
        </w:tc>
      </w:tr>
      <w:tr w:rsidR="00200026" w:rsidRPr="00F33188" w:rsidTr="00200026">
        <w:tc>
          <w:tcPr>
            <w:tcW w:w="803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r w:rsidRPr="00F33188">
              <w:rPr>
                <w:sz w:val="26"/>
                <w:szCs w:val="26"/>
              </w:rPr>
              <w:t>10.1.</w:t>
            </w:r>
          </w:p>
        </w:tc>
        <w:tc>
          <w:tcPr>
            <w:tcW w:w="3080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r w:rsidRPr="00F33188">
              <w:rPr>
                <w:bCs/>
                <w:sz w:val="26"/>
                <w:szCs w:val="26"/>
              </w:rPr>
              <w:t>Внесение изменений</w:t>
            </w:r>
          </w:p>
        </w:tc>
        <w:tc>
          <w:tcPr>
            <w:tcW w:w="5864" w:type="dxa"/>
            <w:shd w:val="clear" w:color="auto" w:fill="auto"/>
          </w:tcPr>
          <w:p w:rsidR="00200026" w:rsidRPr="00F33188" w:rsidRDefault="00200026" w:rsidP="00497CA0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  <w:r w:rsidRPr="00F33188">
              <w:rPr>
                <w:sz w:val="26"/>
                <w:szCs w:val="26"/>
              </w:rPr>
              <w:t xml:space="preserve"> Имущества вправе принять решение о внесении изменений в Документацию. Изменения могут быть внесены в любой момент Организатором торгов до окончания срока подачи заявок. Изменения могут быть связаны, в том числе, с продлением или сокращением срока приема заявок. При этом</w:t>
            </w:r>
            <w:proofErr w:type="gramStart"/>
            <w:r w:rsidRPr="00F33188">
              <w:rPr>
                <w:sz w:val="26"/>
                <w:szCs w:val="26"/>
              </w:rPr>
              <w:t>,</w:t>
            </w:r>
            <w:proofErr w:type="gramEnd"/>
            <w:r w:rsidRPr="00F33188">
              <w:rPr>
                <w:sz w:val="26"/>
                <w:szCs w:val="26"/>
              </w:rPr>
              <w:t xml:space="preserve"> если изменения касаются сокращения срока подачи заявок, дата аукциона устанавливается не ранее чем через 30 (тридцать) календарных дней с даты начала приема заявок. Любое изменение является неотъемлемой частью документации. Изменения подлежат размещению на сайте </w:t>
            </w:r>
            <w:hyperlink r:id="rId7" w:history="1">
              <w:r w:rsidRPr="00F33188">
                <w:rPr>
                  <w:rStyle w:val="a4"/>
                  <w:sz w:val="26"/>
                  <w:szCs w:val="26"/>
                </w:rPr>
                <w:t>http://utp.sberbank-ast.ru/</w:t>
              </w:r>
            </w:hyperlink>
            <w:r w:rsidRPr="00F33188">
              <w:rPr>
                <w:sz w:val="26"/>
                <w:szCs w:val="26"/>
              </w:rPr>
              <w:t>.</w:t>
            </w:r>
          </w:p>
        </w:tc>
      </w:tr>
      <w:tr w:rsidR="00200026" w:rsidRPr="005F4663" w:rsidTr="00200026">
        <w:tc>
          <w:tcPr>
            <w:tcW w:w="803" w:type="dxa"/>
            <w:shd w:val="clear" w:color="auto" w:fill="auto"/>
          </w:tcPr>
          <w:p w:rsidR="00200026" w:rsidRPr="005F4663" w:rsidRDefault="00200026" w:rsidP="00497CA0">
            <w:pPr>
              <w:keepNext/>
              <w:keepLines/>
              <w:rPr>
                <w:sz w:val="26"/>
                <w:szCs w:val="26"/>
              </w:rPr>
            </w:pPr>
            <w:r w:rsidRPr="005F4663">
              <w:rPr>
                <w:sz w:val="26"/>
                <w:szCs w:val="26"/>
              </w:rPr>
              <w:t>10.2.</w:t>
            </w:r>
          </w:p>
        </w:tc>
        <w:tc>
          <w:tcPr>
            <w:tcW w:w="3080" w:type="dxa"/>
            <w:shd w:val="clear" w:color="auto" w:fill="auto"/>
          </w:tcPr>
          <w:p w:rsidR="00200026" w:rsidRPr="005F4663" w:rsidRDefault="00200026" w:rsidP="00497CA0">
            <w:pPr>
              <w:keepNext/>
              <w:keepLines/>
              <w:rPr>
                <w:sz w:val="26"/>
                <w:szCs w:val="26"/>
              </w:rPr>
            </w:pPr>
            <w:r w:rsidRPr="005F4663">
              <w:rPr>
                <w:bCs/>
                <w:sz w:val="26"/>
                <w:szCs w:val="26"/>
              </w:rPr>
              <w:t>Отказ от проведения аукциона</w:t>
            </w:r>
          </w:p>
        </w:tc>
        <w:tc>
          <w:tcPr>
            <w:tcW w:w="5864" w:type="dxa"/>
            <w:shd w:val="clear" w:color="auto" w:fill="auto"/>
          </w:tcPr>
          <w:p w:rsidR="00200026" w:rsidRPr="005F4663" w:rsidRDefault="00200026" w:rsidP="00497CA0">
            <w:pPr>
              <w:keepNext/>
              <w:keepLine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  <w:r w:rsidRPr="005F4663">
              <w:rPr>
                <w:sz w:val="26"/>
                <w:szCs w:val="26"/>
              </w:rPr>
              <w:t xml:space="preserve"> в лице Организатора торгов вправе отказаться от проведения торгов не позднее, чем за </w:t>
            </w:r>
            <w:r>
              <w:rPr>
                <w:sz w:val="26"/>
                <w:szCs w:val="26"/>
              </w:rPr>
              <w:t>5</w:t>
            </w:r>
            <w:r w:rsidRPr="005F4663">
              <w:rPr>
                <w:sz w:val="26"/>
                <w:szCs w:val="26"/>
              </w:rPr>
              <w:t xml:space="preserve"> (календарных) дня до наступления даты проведения торгов. Сообщение об отказе проведения торгов размещается на сайте </w:t>
            </w:r>
            <w:hyperlink r:id="rId8" w:history="1">
              <w:r w:rsidRPr="005F4663">
                <w:rPr>
                  <w:rStyle w:val="a4"/>
                  <w:sz w:val="26"/>
                  <w:szCs w:val="26"/>
                </w:rPr>
                <w:t>http://utp.sberbank-ast.ru/</w:t>
              </w:r>
            </w:hyperlink>
            <w:r w:rsidRPr="005F4663">
              <w:rPr>
                <w:sz w:val="26"/>
                <w:szCs w:val="26"/>
              </w:rPr>
              <w:t>.</w:t>
            </w:r>
          </w:p>
        </w:tc>
      </w:tr>
    </w:tbl>
    <w:p w:rsidR="00200026" w:rsidRPr="005F4663" w:rsidRDefault="00200026" w:rsidP="00200026">
      <w:pPr>
        <w:keepNext/>
        <w:keepLines/>
        <w:ind w:firstLine="709"/>
        <w:rPr>
          <w:sz w:val="26"/>
          <w:szCs w:val="26"/>
        </w:rPr>
      </w:pPr>
    </w:p>
    <w:p w:rsidR="00200026" w:rsidRDefault="00200026" w:rsidP="00200026">
      <w:pPr>
        <w:keepNext/>
        <w:keepLines/>
        <w:ind w:firstLine="709"/>
        <w:rPr>
          <w:sz w:val="26"/>
          <w:szCs w:val="26"/>
        </w:rPr>
      </w:pPr>
      <w:r w:rsidRPr="005F4663">
        <w:rPr>
          <w:sz w:val="26"/>
          <w:szCs w:val="26"/>
        </w:rPr>
        <w:lastRenderedPageBreak/>
        <w:t xml:space="preserve">Настоящей Документацией </w:t>
      </w:r>
      <w:r>
        <w:rPr>
          <w:sz w:val="26"/>
          <w:szCs w:val="26"/>
        </w:rPr>
        <w:t>Организатор</w:t>
      </w:r>
      <w:r w:rsidRPr="005F4663">
        <w:rPr>
          <w:sz w:val="26"/>
          <w:szCs w:val="26"/>
        </w:rPr>
        <w:t xml:space="preserve"> подтверждает, что Имущество никому не продано, не является предметом судебного разбирательства, не находится под арестом, запрещением, право собственности на Имущество не оспаривается. </w:t>
      </w:r>
      <w:r>
        <w:rPr>
          <w:sz w:val="26"/>
          <w:szCs w:val="26"/>
        </w:rPr>
        <w:t>Организатор</w:t>
      </w:r>
      <w:r w:rsidRPr="005F4663">
        <w:rPr>
          <w:sz w:val="26"/>
          <w:szCs w:val="26"/>
        </w:rPr>
        <w:t xml:space="preserve"> обладает всеми законными правами для реализации Имущества на территории Российской Федерации, имеются все необходимые разрешительные документы, выданные компетентными органами исполнительной власти, уплачены все налоги и обязательные сборы.</w:t>
      </w:r>
    </w:p>
    <w:p w:rsidR="00856359" w:rsidRDefault="00856359"/>
    <w:sectPr w:rsidR="00856359" w:rsidSect="00F848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>
    <w:nsid w:val="5A3B5C08"/>
    <w:multiLevelType w:val="multilevel"/>
    <w:tmpl w:val="F13AE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00026"/>
    <w:rsid w:val="00115876"/>
    <w:rsid w:val="00137BB2"/>
    <w:rsid w:val="00161863"/>
    <w:rsid w:val="00200026"/>
    <w:rsid w:val="002E420A"/>
    <w:rsid w:val="00372635"/>
    <w:rsid w:val="0050337A"/>
    <w:rsid w:val="005932A7"/>
    <w:rsid w:val="006F291D"/>
    <w:rsid w:val="00856359"/>
    <w:rsid w:val="00A866E4"/>
    <w:rsid w:val="00B05DAC"/>
    <w:rsid w:val="00ED1E4F"/>
    <w:rsid w:val="00F84863"/>
    <w:rsid w:val="00FC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0026"/>
    <w:pPr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200026"/>
    <w:pPr>
      <w:keepNext/>
      <w:keepLines/>
      <w:numPr>
        <w:numId w:val="1"/>
      </w:numPr>
      <w:spacing w:before="120"/>
      <w:jc w:val="center"/>
      <w:outlineLvl w:val="0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0002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0"/>
    <w:rsid w:val="00200026"/>
    <w:pPr>
      <w:ind w:left="720"/>
    </w:pPr>
  </w:style>
  <w:style w:type="character" w:styleId="a4">
    <w:name w:val="Hyperlink"/>
    <w:uiPriority w:val="99"/>
    <w:rsid w:val="00200026"/>
    <w:rPr>
      <w:rFonts w:cs="Times New Roman"/>
      <w:color w:val="0000FF"/>
      <w:u w:val="single"/>
    </w:rPr>
  </w:style>
  <w:style w:type="paragraph" w:styleId="a5">
    <w:name w:val="List Paragraph"/>
    <w:aliases w:val="Абзац маркированнный"/>
    <w:basedOn w:val="a0"/>
    <w:link w:val="a6"/>
    <w:uiPriority w:val="34"/>
    <w:qFormat/>
    <w:rsid w:val="0020002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a">
    <w:name w:val="Пункт"/>
    <w:basedOn w:val="a0"/>
    <w:rsid w:val="00200026"/>
    <w:pPr>
      <w:numPr>
        <w:ilvl w:val="2"/>
        <w:numId w:val="1"/>
      </w:numPr>
    </w:pPr>
  </w:style>
  <w:style w:type="paragraph" w:styleId="a7">
    <w:name w:val="No Spacing"/>
    <w:link w:val="a8"/>
    <w:uiPriority w:val="1"/>
    <w:qFormat/>
    <w:rsid w:val="00200026"/>
    <w:pPr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Strong"/>
    <w:uiPriority w:val="22"/>
    <w:qFormat/>
    <w:rsid w:val="00200026"/>
    <w:rPr>
      <w:b/>
      <w:bCs/>
    </w:rPr>
  </w:style>
  <w:style w:type="character" w:styleId="aa">
    <w:name w:val="Placeholder Text"/>
    <w:uiPriority w:val="99"/>
    <w:semiHidden/>
    <w:rsid w:val="00200026"/>
    <w:rPr>
      <w:color w:val="808080"/>
    </w:rPr>
  </w:style>
  <w:style w:type="character" w:customStyle="1" w:styleId="a6">
    <w:name w:val="Абзац списка Знак"/>
    <w:aliases w:val="Абзац маркированнный Знак"/>
    <w:link w:val="a5"/>
    <w:uiPriority w:val="34"/>
    <w:rsid w:val="00200026"/>
    <w:rPr>
      <w:rFonts w:ascii="Calibri" w:eastAsia="Calibri" w:hAnsi="Calibri" w:cs="Times New Roman"/>
    </w:rPr>
  </w:style>
  <w:style w:type="character" w:customStyle="1" w:styleId="ab">
    <w:name w:val="Основной текст + Полужирный"/>
    <w:rsid w:val="00200026"/>
    <w:rPr>
      <w:b/>
      <w:bCs/>
      <w:i w:val="0"/>
      <w:iCs w:val="0"/>
      <w:caps w:val="0"/>
      <w:smallCaps w:val="0"/>
      <w:strike w:val="0"/>
      <w:dstrike w:val="0"/>
      <w:spacing w:val="-3"/>
      <w:sz w:val="24"/>
      <w:szCs w:val="24"/>
      <w:shd w:val="clear" w:color="auto" w:fill="FFFFFF"/>
    </w:rPr>
  </w:style>
  <w:style w:type="paragraph" w:customStyle="1" w:styleId="3">
    <w:name w:val="Основной текст3"/>
    <w:basedOn w:val="a0"/>
    <w:rsid w:val="00200026"/>
    <w:pPr>
      <w:shd w:val="clear" w:color="auto" w:fill="FFFFFF"/>
      <w:suppressAutoHyphens/>
      <w:spacing w:before="240" w:line="283" w:lineRule="exact"/>
      <w:ind w:hanging="380"/>
    </w:pPr>
    <w:rPr>
      <w:rFonts w:eastAsia="Times New Roman"/>
      <w:spacing w:val="-3"/>
      <w:sz w:val="20"/>
      <w:szCs w:val="20"/>
      <w:lang w:eastAsia="zh-CN"/>
    </w:rPr>
  </w:style>
  <w:style w:type="character" w:customStyle="1" w:styleId="a8">
    <w:name w:val="Без интервала Знак"/>
    <w:link w:val="a7"/>
    <w:uiPriority w:val="1"/>
    <w:locked/>
    <w:rsid w:val="0020002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1481</Words>
  <Characters>8447</Characters>
  <Application>Microsoft Office Word</Application>
  <DocSecurity>0</DocSecurity>
  <Lines>70</Lines>
  <Paragraphs>19</Paragraphs>
  <ScaleCrop>false</ScaleCrop>
  <Company/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ZemGP</dc:creator>
  <cp:lastModifiedBy>ZemGP</cp:lastModifiedBy>
  <cp:revision>4</cp:revision>
  <dcterms:created xsi:type="dcterms:W3CDTF">2024-12-03T12:41:00Z</dcterms:created>
  <dcterms:modified xsi:type="dcterms:W3CDTF">2024-12-05T13:29:00Z</dcterms:modified>
</cp:coreProperties>
</file>